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34C" w:rsidRDefault="00CD334C" w:rsidP="00CD334C">
      <w:pPr>
        <w:pStyle w:val="Heading2"/>
        <w:tabs>
          <w:tab w:val="clear" w:pos="2280"/>
        </w:tabs>
        <w:spacing w:beforeLines="100" w:after="180"/>
        <w:jc w:val="left"/>
      </w:pPr>
      <w:bookmarkStart w:id="0" w:name="_GoBack"/>
      <w:bookmarkEnd w:id="0"/>
      <w:r>
        <w:t xml:space="preserve">Functions for constructing MCA and Categorical PCA </w:t>
      </w:r>
      <w:proofErr w:type="spellStart"/>
      <w:r>
        <w:t>biplots</w:t>
      </w:r>
      <w:proofErr w:type="spellEnd"/>
    </w:p>
    <w:p w:rsidR="00CD334C" w:rsidRDefault="00CD334C" w:rsidP="00CD334C">
      <w:pPr>
        <w:pStyle w:val="Heading3"/>
        <w:numPr>
          <w:ilvl w:val="0"/>
          <w:numId w:val="0"/>
        </w:numPr>
        <w:tabs>
          <w:tab w:val="clear" w:pos="2280"/>
          <w:tab w:val="left" w:pos="1701"/>
        </w:tabs>
        <w:spacing w:beforeLines="100" w:after="120"/>
        <w:ind w:left="720" w:hanging="720"/>
      </w:pPr>
      <w:r>
        <w:t xml:space="preserve">Function </w:t>
      </w:r>
      <w:proofErr w:type="spellStart"/>
      <w:r w:rsidRPr="00F55EA2">
        <w:rPr>
          <w:rStyle w:val="RcodeChar"/>
        </w:rPr>
        <w:t>cabipl</w:t>
      </w:r>
      <w:proofErr w:type="spellEnd"/>
      <w:r>
        <w:rPr>
          <w:rStyle w:val="RcodeChar"/>
        </w:rPr>
        <w:t xml:space="preserve"> </w:t>
      </w:r>
    </w:p>
    <w:p w:rsidR="00CD334C" w:rsidRDefault="00CD334C" w:rsidP="00CD334C">
      <w:pPr>
        <w:pStyle w:val="Normal0Char"/>
      </w:pPr>
      <w:r>
        <w:t xml:space="preserve">In section 8.2 we remarked that MCA may be regarded as a </w:t>
      </w:r>
      <w:r w:rsidRPr="00C73A75">
        <w:t xml:space="preserve">CA </w:t>
      </w:r>
      <w:r>
        <w:t>of</w:t>
      </w:r>
      <w:r w:rsidRPr="00C73A75">
        <w:t xml:space="preserve"> the categorical </w:t>
      </w:r>
      <w:proofErr w:type="spellStart"/>
      <w:r w:rsidRPr="00C73A75">
        <w:t>datamatrix</w:t>
      </w:r>
      <w:proofErr w:type="spellEnd"/>
      <w:r w:rsidRPr="00C73A75">
        <w:t xml:space="preserve"> </w:t>
      </w:r>
      <w:r w:rsidRPr="00C73A75">
        <w:rPr>
          <w:b/>
        </w:rPr>
        <w:t>G</w:t>
      </w:r>
      <w:r w:rsidRPr="00C73A75">
        <w:t xml:space="preserve"> as if it were a two-way contingency table.</w:t>
      </w:r>
      <w:r>
        <w:t xml:space="preserve"> Although we also expressed our reservations of this practice, it does open the use </w:t>
      </w:r>
      <w:proofErr w:type="gramStart"/>
      <w:r>
        <w:t xml:space="preserve">of  </w:t>
      </w:r>
      <w:proofErr w:type="spellStart"/>
      <w:r>
        <w:rPr>
          <w:rStyle w:val="RcodeChar"/>
        </w:rPr>
        <w:t>c</w:t>
      </w:r>
      <w:r w:rsidRPr="00E2529A">
        <w:rPr>
          <w:rStyle w:val="RcodeChar"/>
        </w:rPr>
        <w:t>abipl</w:t>
      </w:r>
      <w:proofErr w:type="spellEnd"/>
      <w:proofErr w:type="gramEnd"/>
      <w:r>
        <w:t xml:space="preserve"> for constructing MCA </w:t>
      </w:r>
      <w:proofErr w:type="spellStart"/>
      <w:r>
        <w:t>biplots</w:t>
      </w:r>
      <w:proofErr w:type="spellEnd"/>
      <w:r>
        <w:t xml:space="preserve">.  Therefore, all facilities of </w:t>
      </w:r>
      <w:proofErr w:type="spellStart"/>
      <w:r>
        <w:rPr>
          <w:rStyle w:val="RcodeChar"/>
        </w:rPr>
        <w:t>c</w:t>
      </w:r>
      <w:r w:rsidRPr="00E2529A">
        <w:rPr>
          <w:rStyle w:val="RcodeChar"/>
        </w:rPr>
        <w:t>abipl</w:t>
      </w:r>
      <w:proofErr w:type="spellEnd"/>
      <w:r>
        <w:t xml:space="preserve"> as discussed in section 7.6.1 are available when the indicator matrix is used as input. However some notational precautions must be kept in mind. These are summarized in Table 8.4. </w:t>
      </w:r>
    </w:p>
    <w:p w:rsidR="00CD334C" w:rsidRDefault="00CD334C" w:rsidP="00CD334C"/>
    <w:p w:rsidR="00CD334C" w:rsidRDefault="00CD334C" w:rsidP="00CD334C">
      <w:r w:rsidRPr="00CF6517">
        <w:t xml:space="preserve">Table </w:t>
      </w:r>
      <w:proofErr w:type="gramStart"/>
      <w:r>
        <w:t>8.4  The</w:t>
      </w:r>
      <w:proofErr w:type="gramEnd"/>
      <w:r>
        <w:t xml:space="preserve"> MCA equivalents for the CA notation used in Chapter 7</w:t>
      </w:r>
    </w:p>
    <w:p w:rsidR="00CD334C" w:rsidRDefault="00CD334C" w:rsidP="00CD334C"/>
    <w:tbl>
      <w:tblPr>
        <w:tblW w:w="9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3"/>
        <w:gridCol w:w="4731"/>
      </w:tblGrid>
      <w:tr w:rsidR="00CD334C" w:rsidRPr="006902B0" w:rsidTr="00D52795">
        <w:trPr>
          <w:trHeight w:val="270"/>
        </w:trPr>
        <w:tc>
          <w:tcPr>
            <w:tcW w:w="4753" w:type="dxa"/>
          </w:tcPr>
          <w:p w:rsidR="00CD334C" w:rsidRPr="006902B0" w:rsidRDefault="00CD334C" w:rsidP="00D52795">
            <w:r w:rsidRPr="006902B0">
              <w:t>CA</w:t>
            </w:r>
          </w:p>
        </w:tc>
        <w:tc>
          <w:tcPr>
            <w:tcW w:w="4731" w:type="dxa"/>
          </w:tcPr>
          <w:p w:rsidR="00CD334C" w:rsidRPr="006902B0" w:rsidRDefault="00CD334C" w:rsidP="00D52795">
            <w:r w:rsidRPr="006902B0">
              <w:t>MCA</w:t>
            </w:r>
          </w:p>
        </w:tc>
      </w:tr>
      <w:tr w:rsidR="00CD334C" w:rsidRPr="006902B0" w:rsidTr="00D52795">
        <w:trPr>
          <w:trHeight w:val="1681"/>
        </w:trPr>
        <w:tc>
          <w:tcPr>
            <w:tcW w:w="4753" w:type="dxa"/>
          </w:tcPr>
          <w:p w:rsidR="00CD334C" w:rsidRPr="006902B0" w:rsidRDefault="00CD334C" w:rsidP="00D52795">
            <w:r w:rsidRPr="006902B0">
              <w:rPr>
                <w:b/>
              </w:rPr>
              <w:t>X</w:t>
            </w:r>
            <w:r w:rsidRPr="006902B0">
              <w:t xml:space="preserve">:  Two-way contingency table with </w:t>
            </w:r>
            <w:r w:rsidRPr="006902B0">
              <w:rPr>
                <w:i/>
              </w:rPr>
              <w:t xml:space="preserve">p </w:t>
            </w:r>
            <w:r w:rsidRPr="006902B0">
              <w:t xml:space="preserve">rows and </w:t>
            </w:r>
            <w:r w:rsidRPr="006902B0">
              <w:rPr>
                <w:i/>
              </w:rPr>
              <w:t xml:space="preserve">q </w:t>
            </w:r>
            <w:r w:rsidRPr="006902B0">
              <w:t xml:space="preserve">columns representing two categorical variables </w:t>
            </w:r>
            <w:proofErr w:type="gramStart"/>
            <w:r w:rsidRPr="006902B0">
              <w:t xml:space="preserve">with  </w:t>
            </w:r>
            <w:r w:rsidRPr="006902B0">
              <w:rPr>
                <w:i/>
              </w:rPr>
              <w:t>p</w:t>
            </w:r>
            <w:proofErr w:type="gramEnd"/>
            <w:r w:rsidRPr="006902B0">
              <w:t xml:space="preserve"> and </w:t>
            </w:r>
            <w:r w:rsidRPr="006902B0">
              <w:rPr>
                <w:i/>
              </w:rPr>
              <w:t>q</w:t>
            </w:r>
            <w:r w:rsidRPr="006902B0">
              <w:t xml:space="preserve"> categories respectively.</w:t>
            </w:r>
          </w:p>
        </w:tc>
        <w:tc>
          <w:tcPr>
            <w:tcW w:w="4731" w:type="dxa"/>
          </w:tcPr>
          <w:p w:rsidR="00CD334C" w:rsidRPr="006902B0" w:rsidRDefault="00CD334C" w:rsidP="00D52795">
            <w:r w:rsidRPr="006902B0">
              <w:rPr>
                <w:b/>
              </w:rPr>
              <w:t>G</w:t>
            </w:r>
            <w:r w:rsidRPr="006902B0">
              <w:t xml:space="preserve">: Indicator matrix with </w:t>
            </w:r>
            <w:r w:rsidRPr="006902B0">
              <w:rPr>
                <w:i/>
              </w:rPr>
              <w:t>n</w:t>
            </w:r>
            <w:r w:rsidRPr="006902B0">
              <w:t xml:space="preserve"> rows and </w:t>
            </w:r>
            <w:r>
              <w:rPr>
                <w:i/>
              </w:rPr>
              <w:t>L</w:t>
            </w:r>
            <w:r w:rsidRPr="006902B0">
              <w:t xml:space="preserve"> columns.</w:t>
            </w:r>
          </w:p>
          <w:p w:rsidR="00CD334C" w:rsidRPr="00CE1087" w:rsidRDefault="00CD334C" w:rsidP="00D52795">
            <w:pPr>
              <w:rPr>
                <w:lang w:val="nl-NL"/>
              </w:rPr>
            </w:pPr>
            <w:r w:rsidRPr="00CE1087">
              <w:rPr>
                <w:b/>
                <w:lang w:val="nl-NL"/>
              </w:rPr>
              <w:t>G</w:t>
            </w:r>
            <w:r w:rsidRPr="00CE1087">
              <w:rPr>
                <w:lang w:val="nl-NL"/>
              </w:rPr>
              <w:t xml:space="preserve"> = [</w:t>
            </w:r>
            <w:r w:rsidRPr="00CE1087">
              <w:rPr>
                <w:b/>
                <w:lang w:val="nl-NL"/>
              </w:rPr>
              <w:t>G</w:t>
            </w:r>
            <w:r w:rsidRPr="00CE1087">
              <w:rPr>
                <w:vertAlign w:val="subscript"/>
                <w:lang w:val="nl-NL"/>
              </w:rPr>
              <w:t>1</w:t>
            </w:r>
            <w:r w:rsidRPr="00CE1087">
              <w:rPr>
                <w:lang w:val="nl-NL"/>
              </w:rPr>
              <w:t xml:space="preserve">,  </w:t>
            </w:r>
            <w:r w:rsidRPr="00CE1087">
              <w:rPr>
                <w:b/>
                <w:lang w:val="nl-NL"/>
              </w:rPr>
              <w:t>G</w:t>
            </w:r>
            <w:r w:rsidRPr="00CE1087">
              <w:rPr>
                <w:vertAlign w:val="subscript"/>
                <w:lang w:val="nl-NL"/>
              </w:rPr>
              <w:t>2</w:t>
            </w:r>
            <w:r w:rsidRPr="00CE1087">
              <w:rPr>
                <w:lang w:val="nl-NL"/>
              </w:rPr>
              <w:t xml:space="preserve">,  . . . , </w:t>
            </w:r>
            <w:r w:rsidRPr="00CE1087">
              <w:rPr>
                <w:b/>
                <w:lang w:val="nl-NL"/>
              </w:rPr>
              <w:t>G</w:t>
            </w:r>
            <w:r w:rsidRPr="00CE1087">
              <w:rPr>
                <w:i/>
                <w:vertAlign w:val="subscript"/>
                <w:lang w:val="nl-NL"/>
              </w:rPr>
              <w:t>p</w:t>
            </w:r>
            <w:r w:rsidRPr="00CE1087">
              <w:rPr>
                <w:lang w:val="nl-NL"/>
              </w:rPr>
              <w:t>]</w:t>
            </w:r>
          </w:p>
          <w:p w:rsidR="00CD334C" w:rsidRPr="006902B0" w:rsidRDefault="00CD334C" w:rsidP="00D52795">
            <w:r w:rsidRPr="00CE1087">
              <w:rPr>
                <w:b/>
                <w:lang w:val="nl-NL"/>
              </w:rPr>
              <w:t>G</w:t>
            </w:r>
            <w:r w:rsidRPr="00CE1087">
              <w:rPr>
                <w:i/>
                <w:vertAlign w:val="subscript"/>
                <w:lang w:val="nl-NL"/>
              </w:rPr>
              <w:t>j</w:t>
            </w:r>
            <w:r w:rsidRPr="00CE1087">
              <w:rPr>
                <w:lang w:val="nl-NL"/>
              </w:rPr>
              <w:t xml:space="preserve">: </w:t>
            </w:r>
            <w:r w:rsidRPr="00CE1087">
              <w:rPr>
                <w:i/>
                <w:lang w:val="nl-NL"/>
              </w:rPr>
              <w:t>n</w:t>
            </w:r>
            <w:r w:rsidRPr="00CE1087">
              <w:rPr>
                <w:lang w:val="nl-NL"/>
              </w:rPr>
              <w:t xml:space="preserve"> </w:t>
            </w:r>
            <w:r w:rsidRPr="006902B0">
              <w:sym w:font="Symbol" w:char="F0B4"/>
            </w:r>
            <w:r w:rsidRPr="00CE1087">
              <w:rPr>
                <w:lang w:val="nl-NL"/>
              </w:rPr>
              <w:t xml:space="preserve"> </w:t>
            </w:r>
            <w:r w:rsidRPr="00CE1087">
              <w:rPr>
                <w:i/>
                <w:lang w:val="nl-NL"/>
              </w:rPr>
              <w:t>L</w:t>
            </w:r>
            <w:r w:rsidRPr="00CE1087">
              <w:rPr>
                <w:i/>
                <w:vertAlign w:val="subscript"/>
                <w:lang w:val="nl-NL"/>
              </w:rPr>
              <w:t>j</w:t>
            </w:r>
            <w:r w:rsidRPr="00CE1087">
              <w:rPr>
                <w:lang w:val="nl-NL"/>
              </w:rPr>
              <w:t xml:space="preserve">.  </w:t>
            </w:r>
            <w:r w:rsidRPr="006902B0">
              <w:t xml:space="preserve">The indicator matrix for the </w:t>
            </w:r>
            <w:proofErr w:type="spellStart"/>
            <w:r w:rsidRPr="006902B0">
              <w:rPr>
                <w:i/>
              </w:rPr>
              <w:t>j</w:t>
            </w:r>
            <w:r w:rsidRPr="006902B0">
              <w:t>th</w:t>
            </w:r>
            <w:proofErr w:type="spellEnd"/>
            <w:r w:rsidRPr="006902B0">
              <w:t xml:space="preserve"> </w:t>
            </w:r>
            <w:r>
              <w:t>(</w:t>
            </w:r>
            <w:r>
              <w:rPr>
                <w:i/>
              </w:rPr>
              <w:t xml:space="preserve">j = </w:t>
            </w:r>
            <w:r w:rsidRPr="00A806A3">
              <w:t>1</w:t>
            </w:r>
            <w:proofErr w:type="gramStart"/>
            <w:r w:rsidRPr="00A806A3">
              <w:t>, . . . ,</w:t>
            </w:r>
            <w:proofErr w:type="gramEnd"/>
            <w:r w:rsidRPr="00A806A3">
              <w:t xml:space="preserve"> </w:t>
            </w:r>
            <w:r w:rsidRPr="00A806A3">
              <w:rPr>
                <w:i/>
              </w:rPr>
              <w:t>p</w:t>
            </w:r>
            <w:r>
              <w:t xml:space="preserve">) </w:t>
            </w:r>
            <w:r w:rsidRPr="006902B0">
              <w:t xml:space="preserve">categorical variable having </w:t>
            </w:r>
            <w:proofErr w:type="spellStart"/>
            <w:r>
              <w:rPr>
                <w:i/>
              </w:rPr>
              <w:t>L</w:t>
            </w:r>
            <w:r w:rsidRPr="006902B0">
              <w:rPr>
                <w:i/>
                <w:vertAlign w:val="subscript"/>
              </w:rPr>
              <w:t>j</w:t>
            </w:r>
            <w:proofErr w:type="spellEnd"/>
            <w:r w:rsidRPr="006902B0">
              <w:t xml:space="preserve"> categories</w:t>
            </w:r>
            <w:r>
              <w:t>.</w:t>
            </w:r>
            <w:r w:rsidRPr="006902B0">
              <w:t xml:space="preserve"> </w:t>
            </w:r>
          </w:p>
        </w:tc>
      </w:tr>
      <w:tr w:rsidR="00CD334C" w:rsidRPr="006902B0" w:rsidTr="00D52795">
        <w:trPr>
          <w:trHeight w:val="556"/>
        </w:trPr>
        <w:tc>
          <w:tcPr>
            <w:tcW w:w="4753" w:type="dxa"/>
          </w:tcPr>
          <w:p w:rsidR="00CD334C" w:rsidRPr="006902B0" w:rsidRDefault="00CD334C" w:rsidP="00D52795">
            <w:r w:rsidRPr="006902B0">
              <w:rPr>
                <w:i/>
              </w:rPr>
              <w:t>n</w:t>
            </w:r>
            <w:r w:rsidRPr="006902B0">
              <w:t xml:space="preserve">: Total number of samples i.e. </w:t>
            </w:r>
            <w:r>
              <w:rPr>
                <w:i/>
              </w:rPr>
              <w:t>n</w:t>
            </w:r>
            <w:r>
              <w:t xml:space="preserve"> = </w:t>
            </w:r>
            <w:r w:rsidRPr="006902B0">
              <w:rPr>
                <w:b/>
              </w:rPr>
              <w:t>1</w:t>
            </w:r>
            <w:r w:rsidRPr="006902B0">
              <w:sym w:font="Symbol" w:char="F0A2"/>
            </w:r>
            <w:r w:rsidRPr="006902B0">
              <w:rPr>
                <w:b/>
              </w:rPr>
              <w:t>X1</w:t>
            </w:r>
          </w:p>
        </w:tc>
        <w:tc>
          <w:tcPr>
            <w:tcW w:w="4731" w:type="dxa"/>
          </w:tcPr>
          <w:p w:rsidR="00CD334C" w:rsidRPr="00120E24" w:rsidRDefault="00CD334C" w:rsidP="00D52795">
            <w:pPr>
              <w:rPr>
                <w:i/>
              </w:rPr>
            </w:pPr>
            <w:r w:rsidRPr="006902B0">
              <w:rPr>
                <w:i/>
              </w:rPr>
              <w:t>n</w:t>
            </w:r>
            <w:r w:rsidRPr="006902B0">
              <w:t xml:space="preserve">: Total number of samples (number of </w:t>
            </w:r>
            <w:r>
              <w:t xml:space="preserve">rows of </w:t>
            </w:r>
            <w:r w:rsidRPr="006902B0">
              <w:t xml:space="preserve"> </w:t>
            </w:r>
            <w:r w:rsidRPr="00CF6517">
              <w:rPr>
                <w:b/>
              </w:rPr>
              <w:t>G</w:t>
            </w:r>
            <w:r w:rsidRPr="006902B0">
              <w:t>)</w:t>
            </w:r>
            <w:r>
              <w:t xml:space="preserve"> i.e. </w:t>
            </w:r>
            <w:r>
              <w:rPr>
                <w:i/>
              </w:rPr>
              <w:t>n</w:t>
            </w:r>
            <w:r>
              <w:t xml:space="preserve"> = </w:t>
            </w:r>
            <w:r w:rsidRPr="006902B0">
              <w:t xml:space="preserve"> </w:t>
            </w:r>
            <w:r w:rsidRPr="006902B0">
              <w:rPr>
                <w:b/>
              </w:rPr>
              <w:t>1</w:t>
            </w:r>
            <w:r w:rsidRPr="006902B0">
              <w:sym w:font="Symbol" w:char="F0A2"/>
            </w:r>
            <w:r>
              <w:rPr>
                <w:b/>
              </w:rPr>
              <w:t>G</w:t>
            </w:r>
            <w:r w:rsidRPr="006902B0">
              <w:rPr>
                <w:b/>
              </w:rPr>
              <w:t>1</w:t>
            </w:r>
            <w:r>
              <w:t>/</w:t>
            </w:r>
            <w:r>
              <w:rPr>
                <w:i/>
              </w:rPr>
              <w:t>p</w:t>
            </w:r>
          </w:p>
        </w:tc>
      </w:tr>
      <w:tr w:rsidR="00CD334C" w:rsidRPr="006902B0" w:rsidTr="00D52795">
        <w:trPr>
          <w:trHeight w:val="300"/>
        </w:trPr>
        <w:tc>
          <w:tcPr>
            <w:tcW w:w="4753" w:type="dxa"/>
          </w:tcPr>
          <w:p w:rsidR="00CD334C" w:rsidRPr="00A806A3" w:rsidRDefault="00CD334C" w:rsidP="00D52795">
            <w:r>
              <w:rPr>
                <w:b/>
              </w:rPr>
              <w:t>R</w:t>
            </w:r>
            <w:r>
              <w:t xml:space="preserve">: </w:t>
            </w:r>
            <w:r>
              <w:rPr>
                <w:i/>
              </w:rPr>
              <w:t xml:space="preserve">p </w:t>
            </w:r>
            <w:r w:rsidRPr="00A806A3">
              <w:sym w:font="Symbol" w:char="F0B4"/>
            </w:r>
            <w:r>
              <w:t xml:space="preserve"> </w:t>
            </w:r>
            <w:proofErr w:type="spellStart"/>
            <w:r>
              <w:rPr>
                <w:i/>
              </w:rPr>
              <w:t>p</w:t>
            </w:r>
            <w:proofErr w:type="spellEnd"/>
            <w:r>
              <w:t xml:space="preserve"> = </w:t>
            </w:r>
            <w:proofErr w:type="spellStart"/>
            <w:r>
              <w:t>diag</w:t>
            </w:r>
            <w:proofErr w:type="spellEnd"/>
            <w:r>
              <w:t>(</w:t>
            </w:r>
            <w:r w:rsidRPr="006902B0">
              <w:rPr>
                <w:b/>
              </w:rPr>
              <w:t>X1</w:t>
            </w:r>
            <w:r>
              <w:t>)</w:t>
            </w:r>
          </w:p>
        </w:tc>
        <w:tc>
          <w:tcPr>
            <w:tcW w:w="4731" w:type="dxa"/>
          </w:tcPr>
          <w:p w:rsidR="00CD334C" w:rsidRPr="00A806A3" w:rsidRDefault="00CD334C" w:rsidP="00D52795">
            <w:pPr>
              <w:rPr>
                <w:i/>
              </w:rPr>
            </w:pPr>
            <w:proofErr w:type="spellStart"/>
            <w:r>
              <w:t>diag</w:t>
            </w:r>
            <w:proofErr w:type="spellEnd"/>
            <w:r>
              <w:t>(</w:t>
            </w:r>
            <w:r>
              <w:rPr>
                <w:b/>
              </w:rPr>
              <w:t>G1</w:t>
            </w:r>
            <w:r>
              <w:t xml:space="preserve">) = </w:t>
            </w:r>
            <w:proofErr w:type="spellStart"/>
            <w:r>
              <w:t>diag</w:t>
            </w:r>
            <w:proofErr w:type="spellEnd"/>
            <w:r>
              <w:t>(</w:t>
            </w:r>
            <w:r>
              <w:rPr>
                <w:i/>
              </w:rPr>
              <w:t>p</w:t>
            </w:r>
            <w:r>
              <w:rPr>
                <w:b/>
              </w:rPr>
              <w:t>1</w:t>
            </w:r>
            <w:r>
              <w:t xml:space="preserve">) = </w:t>
            </w:r>
            <w:proofErr w:type="spellStart"/>
            <w:r>
              <w:rPr>
                <w:i/>
              </w:rPr>
              <w:t>p</w:t>
            </w:r>
            <w:r>
              <w:rPr>
                <w:b/>
              </w:rPr>
              <w:t>I</w:t>
            </w:r>
            <w:proofErr w:type="spellEnd"/>
            <w:r>
              <w:t xml:space="preserve">: </w:t>
            </w:r>
            <w:r>
              <w:rPr>
                <w:i/>
              </w:rPr>
              <w:t>n</w:t>
            </w:r>
            <w:r>
              <w:t xml:space="preserve"> </w:t>
            </w:r>
            <w:r w:rsidRPr="00A806A3">
              <w:sym w:font="Symbol" w:char="F0B4"/>
            </w:r>
            <w:r>
              <w:t xml:space="preserve"> </w:t>
            </w:r>
            <w:proofErr w:type="spellStart"/>
            <w:r>
              <w:rPr>
                <w:i/>
              </w:rPr>
              <w:t>n</w:t>
            </w:r>
            <w:proofErr w:type="spellEnd"/>
            <w:r>
              <w:t xml:space="preserve"> </w:t>
            </w:r>
          </w:p>
        </w:tc>
      </w:tr>
      <w:tr w:rsidR="00CD334C" w:rsidRPr="006902B0" w:rsidTr="00D52795">
        <w:trPr>
          <w:trHeight w:val="1411"/>
        </w:trPr>
        <w:tc>
          <w:tcPr>
            <w:tcW w:w="4753" w:type="dxa"/>
          </w:tcPr>
          <w:p w:rsidR="00CD334C" w:rsidRPr="006902B0" w:rsidRDefault="00CD334C" w:rsidP="00D52795">
            <w:r>
              <w:rPr>
                <w:b/>
              </w:rPr>
              <w:t>C</w:t>
            </w:r>
            <w:r>
              <w:t xml:space="preserve">: </w:t>
            </w:r>
            <w:r>
              <w:rPr>
                <w:i/>
              </w:rPr>
              <w:t xml:space="preserve">q </w:t>
            </w:r>
            <w:r w:rsidRPr="00A806A3">
              <w:sym w:font="Symbol" w:char="F0B4"/>
            </w:r>
            <w:r>
              <w:t xml:space="preserve"> </w:t>
            </w:r>
            <w:proofErr w:type="spellStart"/>
            <w:r>
              <w:rPr>
                <w:i/>
              </w:rPr>
              <w:t>q</w:t>
            </w:r>
            <w:proofErr w:type="spellEnd"/>
            <w:r>
              <w:rPr>
                <w:i/>
              </w:rPr>
              <w:t xml:space="preserve"> </w:t>
            </w:r>
            <w:r>
              <w:t xml:space="preserve">= </w:t>
            </w:r>
            <w:proofErr w:type="spellStart"/>
            <w:r>
              <w:t>diag</w:t>
            </w:r>
            <w:proofErr w:type="spellEnd"/>
            <w:r>
              <w:t>(</w:t>
            </w:r>
            <w:r w:rsidRPr="006902B0">
              <w:rPr>
                <w:b/>
              </w:rPr>
              <w:t>1</w:t>
            </w:r>
            <w:r>
              <w:sym w:font="Symbol" w:char="F0A2"/>
            </w:r>
            <w:r w:rsidRPr="006902B0">
              <w:rPr>
                <w:b/>
              </w:rPr>
              <w:t>X</w:t>
            </w:r>
            <w:r>
              <w:t>)</w:t>
            </w:r>
          </w:p>
        </w:tc>
        <w:tc>
          <w:tcPr>
            <w:tcW w:w="4731" w:type="dxa"/>
          </w:tcPr>
          <w:p w:rsidR="00CD334C" w:rsidRPr="000748FD" w:rsidRDefault="00CD334C" w:rsidP="00D52795">
            <w:pPr>
              <w:rPr>
                <w:b/>
                <w:lang w:val="nl-NL"/>
              </w:rPr>
            </w:pPr>
            <w:r w:rsidRPr="000748FD">
              <w:rPr>
                <w:lang w:val="nl-NL"/>
              </w:rPr>
              <w:t>diag(</w:t>
            </w:r>
            <w:r w:rsidRPr="000748FD">
              <w:rPr>
                <w:b/>
                <w:lang w:val="nl-NL"/>
              </w:rPr>
              <w:t>1</w:t>
            </w:r>
            <w:r>
              <w:sym w:font="Symbol" w:char="F0A2"/>
            </w:r>
            <w:r w:rsidRPr="000748FD">
              <w:rPr>
                <w:b/>
                <w:lang w:val="nl-NL"/>
              </w:rPr>
              <w:t>G</w:t>
            </w:r>
            <w:r w:rsidRPr="000748FD">
              <w:rPr>
                <w:lang w:val="nl-NL"/>
              </w:rPr>
              <w:t>) = diag(</w:t>
            </w:r>
            <w:r w:rsidRPr="000748FD">
              <w:rPr>
                <w:b/>
                <w:lang w:val="nl-NL"/>
              </w:rPr>
              <w:t>1</w:t>
            </w:r>
            <w:r>
              <w:sym w:font="Symbol" w:char="F0A2"/>
            </w:r>
            <w:r w:rsidRPr="000748FD">
              <w:rPr>
                <w:b/>
                <w:lang w:val="nl-NL"/>
              </w:rPr>
              <w:t>L</w:t>
            </w:r>
            <w:r w:rsidRPr="000748FD">
              <w:rPr>
                <w:lang w:val="nl-NL"/>
              </w:rPr>
              <w:t xml:space="preserve">)  = </w:t>
            </w:r>
            <w:r w:rsidRPr="000748FD">
              <w:rPr>
                <w:b/>
                <w:lang w:val="nl-NL"/>
              </w:rPr>
              <w:t>L</w:t>
            </w:r>
            <w:r w:rsidRPr="000748FD">
              <w:rPr>
                <w:lang w:val="nl-NL"/>
              </w:rPr>
              <w:t xml:space="preserve">: </w:t>
            </w:r>
            <w:r w:rsidRPr="000748FD">
              <w:rPr>
                <w:i/>
                <w:lang w:val="nl-NL"/>
              </w:rPr>
              <w:t xml:space="preserve">L </w:t>
            </w:r>
            <w:r w:rsidRPr="000748FD">
              <w:rPr>
                <w:lang w:val="nl-NL"/>
              </w:rPr>
              <w:t xml:space="preserve"> </w:t>
            </w:r>
            <w:r w:rsidRPr="00514E1B">
              <w:sym w:font="Symbol" w:char="F0B4"/>
            </w:r>
            <w:r w:rsidRPr="000748FD">
              <w:rPr>
                <w:lang w:val="nl-NL"/>
              </w:rPr>
              <w:t xml:space="preserve"> </w:t>
            </w:r>
            <w:r w:rsidRPr="000748FD">
              <w:rPr>
                <w:i/>
                <w:lang w:val="nl-NL"/>
              </w:rPr>
              <w:t>L</w:t>
            </w:r>
            <w:r w:rsidRPr="000748FD">
              <w:rPr>
                <w:b/>
                <w:lang w:val="nl-NL"/>
              </w:rPr>
              <w:t xml:space="preserve"> </w:t>
            </w:r>
          </w:p>
          <w:p w:rsidR="00CD334C" w:rsidRPr="00120E24" w:rsidRDefault="00CD334C" w:rsidP="00D52795">
            <w:pPr>
              <w:spacing w:before="240"/>
            </w:pPr>
            <w:r w:rsidRPr="00777E79">
              <w:t xml:space="preserve">Also, </w:t>
            </w:r>
            <w:r w:rsidRPr="00777E79">
              <w:rPr>
                <w:b/>
              </w:rPr>
              <w:t>L</w:t>
            </w:r>
            <w:r w:rsidRPr="00777E79">
              <w:t xml:space="preserve"> = </w:t>
            </w:r>
            <w:proofErr w:type="spellStart"/>
            <w:r w:rsidRPr="00777E79">
              <w:t>diag</w:t>
            </w:r>
            <w:proofErr w:type="spellEnd"/>
            <w:r w:rsidRPr="00777E79">
              <w:t>(</w:t>
            </w:r>
            <w:proofErr w:type="spellStart"/>
            <w:r>
              <w:t>diag</w:t>
            </w:r>
            <w:proofErr w:type="spellEnd"/>
            <w:r>
              <w:t>(</w:t>
            </w:r>
            <w:r w:rsidRPr="00777E79">
              <w:rPr>
                <w:b/>
              </w:rPr>
              <w:t>L</w:t>
            </w:r>
            <w:r w:rsidRPr="00777E79">
              <w:rPr>
                <w:vertAlign w:val="subscript"/>
              </w:rPr>
              <w:t>1</w:t>
            </w:r>
            <w:r>
              <w:t>)</w:t>
            </w:r>
            <w:r w:rsidRPr="00777E79">
              <w:t xml:space="preserve">, </w:t>
            </w:r>
            <w:proofErr w:type="spellStart"/>
            <w:r>
              <w:t>diag</w:t>
            </w:r>
            <w:proofErr w:type="spellEnd"/>
            <w:r>
              <w:t>(</w:t>
            </w:r>
            <w:r w:rsidRPr="00777E79">
              <w:rPr>
                <w:b/>
              </w:rPr>
              <w:t>L</w:t>
            </w:r>
            <w:r w:rsidRPr="00777E79">
              <w:rPr>
                <w:vertAlign w:val="subscript"/>
              </w:rPr>
              <w:t>2</w:t>
            </w:r>
            <w:r>
              <w:t>)</w:t>
            </w:r>
            <w:r w:rsidRPr="00777E79">
              <w:t xml:space="preserve">, …, </w:t>
            </w:r>
            <w:proofErr w:type="spellStart"/>
            <w:r>
              <w:t>diag</w:t>
            </w:r>
            <w:proofErr w:type="spellEnd"/>
            <w:r>
              <w:t>(</w:t>
            </w:r>
            <w:proofErr w:type="spellStart"/>
            <w:r w:rsidRPr="00777E79">
              <w:rPr>
                <w:b/>
              </w:rPr>
              <w:t>L</w:t>
            </w:r>
            <w:r w:rsidRPr="00777E79">
              <w:rPr>
                <w:i/>
                <w:vertAlign w:val="subscript"/>
              </w:rPr>
              <w:t>p</w:t>
            </w:r>
            <w:proofErr w:type="spellEnd"/>
            <w:r w:rsidRPr="00777E79">
              <w:t>)</w:t>
            </w:r>
            <w:r>
              <w:t>)</w:t>
            </w:r>
            <w:r w:rsidRPr="00777E79">
              <w:t xml:space="preserve"> where </w:t>
            </w:r>
            <w:proofErr w:type="spellStart"/>
            <w:r w:rsidRPr="00777E79">
              <w:rPr>
                <w:b/>
              </w:rPr>
              <w:t>L</w:t>
            </w:r>
            <w:r w:rsidRPr="00777E79">
              <w:rPr>
                <w:i/>
                <w:vertAlign w:val="subscript"/>
              </w:rPr>
              <w:t>k</w:t>
            </w:r>
            <w:proofErr w:type="spellEnd"/>
            <w:r w:rsidRPr="00777E79">
              <w:t xml:space="preserve"> is a diagonal matrix giving the frequencies (</w:t>
            </w:r>
            <w:r w:rsidRPr="00777E79">
              <w:rPr>
                <w:i/>
              </w:rPr>
              <w:t>l</w:t>
            </w:r>
            <w:r w:rsidRPr="00777E79">
              <w:rPr>
                <w:i/>
                <w:vertAlign w:val="subscript"/>
              </w:rPr>
              <w:t>k</w:t>
            </w:r>
            <w:r w:rsidRPr="00777E79">
              <w:rPr>
                <w:vertAlign w:val="subscript"/>
              </w:rPr>
              <w:t>1</w:t>
            </w:r>
            <w:r w:rsidRPr="00777E79">
              <w:t xml:space="preserve">, </w:t>
            </w:r>
            <w:r w:rsidRPr="00777E79">
              <w:rPr>
                <w:i/>
              </w:rPr>
              <w:t>l</w:t>
            </w:r>
            <w:r w:rsidRPr="00777E79">
              <w:rPr>
                <w:i/>
                <w:vertAlign w:val="subscript"/>
              </w:rPr>
              <w:t>k</w:t>
            </w:r>
            <w:r w:rsidRPr="00777E79">
              <w:rPr>
                <w:vertAlign w:val="subscript"/>
              </w:rPr>
              <w:t>2</w:t>
            </w:r>
            <w:r w:rsidRPr="00777E79">
              <w:t xml:space="preserve">, … </w:t>
            </w:r>
            <w:proofErr w:type="spellStart"/>
            <w:r w:rsidRPr="00777E79">
              <w:rPr>
                <w:i/>
              </w:rPr>
              <w:t>l</w:t>
            </w:r>
            <w:r w:rsidRPr="00777E79">
              <w:rPr>
                <w:i/>
                <w:vertAlign w:val="subscript"/>
              </w:rPr>
              <w:t>kL</w:t>
            </w:r>
            <w:proofErr w:type="spellEnd"/>
            <w:r w:rsidRPr="00777E79">
              <w:rPr>
                <w:i/>
                <w:position w:val="-6"/>
                <w:vertAlign w:val="subscript"/>
              </w:rPr>
              <w:t>k</w:t>
            </w:r>
            <w:r w:rsidRPr="00777E79">
              <w:t xml:space="preserve">) of the </w:t>
            </w:r>
            <w:proofErr w:type="spellStart"/>
            <w:r w:rsidRPr="00777E79">
              <w:rPr>
                <w:i/>
              </w:rPr>
              <w:t>k</w:t>
            </w:r>
            <w:r w:rsidRPr="00777E79">
              <w:t>th</w:t>
            </w:r>
            <w:proofErr w:type="spellEnd"/>
            <w:r w:rsidRPr="00777E79">
              <w:t xml:space="preserve"> variable</w:t>
            </w:r>
          </w:p>
        </w:tc>
      </w:tr>
      <w:tr w:rsidR="00CD334C" w:rsidRPr="006902B0" w:rsidTr="00D52795">
        <w:trPr>
          <w:trHeight w:val="285"/>
        </w:trPr>
        <w:tc>
          <w:tcPr>
            <w:tcW w:w="4753" w:type="dxa"/>
          </w:tcPr>
          <w:p w:rsidR="00CD334C" w:rsidRPr="00E5437D" w:rsidRDefault="00CD334C" w:rsidP="00D52795">
            <w:pPr>
              <w:rPr>
                <w:i/>
              </w:rPr>
            </w:pPr>
            <w:r>
              <w:rPr>
                <w:b/>
              </w:rPr>
              <w:t>E</w:t>
            </w:r>
            <w:r>
              <w:t xml:space="preserve">: </w:t>
            </w:r>
            <w:r>
              <w:rPr>
                <w:i/>
              </w:rPr>
              <w:t xml:space="preserve">p </w:t>
            </w:r>
            <w:r w:rsidRPr="00A806A3">
              <w:sym w:font="Symbol" w:char="F0B4"/>
            </w:r>
            <w:r>
              <w:t xml:space="preserve"> </w:t>
            </w:r>
            <w:r>
              <w:rPr>
                <w:i/>
              </w:rPr>
              <w:t>q</w:t>
            </w:r>
            <w:r>
              <w:t xml:space="preserve"> = </w:t>
            </w:r>
            <w:r>
              <w:rPr>
                <w:b/>
              </w:rPr>
              <w:t>R</w:t>
            </w:r>
            <w:r w:rsidRPr="00E5437D">
              <w:rPr>
                <w:b/>
              </w:rPr>
              <w:t>1</w:t>
            </w:r>
            <w:r>
              <w:rPr>
                <w:b/>
              </w:rPr>
              <w:t>1</w:t>
            </w:r>
            <w:r>
              <w:sym w:font="Symbol" w:char="F0A2"/>
            </w:r>
            <w:r>
              <w:rPr>
                <w:b/>
              </w:rPr>
              <w:t xml:space="preserve"> </w:t>
            </w:r>
            <w:proofErr w:type="spellStart"/>
            <w:r>
              <w:rPr>
                <w:b/>
              </w:rPr>
              <w:t>C</w:t>
            </w:r>
            <w:r>
              <w:t>/</w:t>
            </w:r>
            <w:r>
              <w:rPr>
                <w:i/>
              </w:rPr>
              <w:t>n</w:t>
            </w:r>
            <w:proofErr w:type="spellEnd"/>
          </w:p>
        </w:tc>
        <w:tc>
          <w:tcPr>
            <w:tcW w:w="4731" w:type="dxa"/>
          </w:tcPr>
          <w:p w:rsidR="00CD334C" w:rsidRDefault="00CD334C" w:rsidP="00D52795">
            <w:pPr>
              <w:rPr>
                <w:i/>
              </w:rPr>
            </w:pPr>
            <w:r>
              <w:rPr>
                <w:i/>
              </w:rPr>
              <w:t xml:space="preserve">  </w:t>
            </w:r>
            <w:r w:rsidRPr="008E072B">
              <w:rPr>
                <w:i/>
              </w:rPr>
              <w:t>p</w:t>
            </w:r>
            <w:r w:rsidRPr="008E072B">
              <w:rPr>
                <w:b/>
              </w:rPr>
              <w:t>11</w:t>
            </w:r>
            <w:r>
              <w:sym w:font="Symbol" w:char="F0A2"/>
            </w:r>
            <w:r>
              <w:rPr>
                <w:b/>
              </w:rPr>
              <w:t>L</w:t>
            </w:r>
            <w:r w:rsidRPr="008E072B">
              <w:t>/</w:t>
            </w:r>
            <w:proofErr w:type="spellStart"/>
            <w:r w:rsidRPr="008E072B">
              <w:rPr>
                <w:i/>
              </w:rPr>
              <w:t>n</w:t>
            </w:r>
            <w:r>
              <w:rPr>
                <w:i/>
              </w:rPr>
              <w:t>p</w:t>
            </w:r>
            <w:proofErr w:type="spellEnd"/>
            <w:r w:rsidRPr="008E072B">
              <w:t xml:space="preserve">  = </w:t>
            </w:r>
            <w:r w:rsidRPr="008E072B">
              <w:rPr>
                <w:b/>
              </w:rPr>
              <w:t>11</w:t>
            </w:r>
            <w:r>
              <w:sym w:font="Symbol" w:char="F0A2"/>
            </w:r>
            <w:r>
              <w:rPr>
                <w:b/>
              </w:rPr>
              <w:t>L</w:t>
            </w:r>
            <w:r w:rsidRPr="008E072B">
              <w:t>/</w:t>
            </w:r>
            <w:r w:rsidRPr="008E072B">
              <w:rPr>
                <w:i/>
              </w:rPr>
              <w:t>n</w:t>
            </w:r>
            <w:r>
              <w:rPr>
                <w:i/>
              </w:rPr>
              <w:t xml:space="preserve"> </w:t>
            </w:r>
          </w:p>
          <w:p w:rsidR="00CD334C" w:rsidRPr="002C6400" w:rsidRDefault="00CD334C" w:rsidP="00D52795">
            <w:r>
              <w:t>( A subtle  point to note is that the sum of all elements of the input matrix is needed here, not the number of samples)</w:t>
            </w:r>
          </w:p>
        </w:tc>
      </w:tr>
      <w:tr w:rsidR="00CD334C" w:rsidRPr="006902B0" w:rsidTr="00D52795">
        <w:trPr>
          <w:trHeight w:val="571"/>
        </w:trPr>
        <w:tc>
          <w:tcPr>
            <w:tcW w:w="4753" w:type="dxa"/>
          </w:tcPr>
          <w:p w:rsidR="00CD334C" w:rsidRPr="00295484" w:rsidRDefault="00CD334C" w:rsidP="00D52795">
            <w:r>
              <w:t xml:space="preserve">Column-centred </w:t>
            </w:r>
            <w:r>
              <w:rPr>
                <w:b/>
              </w:rPr>
              <w:t>X</w:t>
            </w:r>
            <w:r>
              <w:t xml:space="preserve"> = (</w:t>
            </w:r>
            <w:r>
              <w:rPr>
                <w:b/>
              </w:rPr>
              <w:t>I</w:t>
            </w:r>
            <w:r>
              <w:t xml:space="preserve"> – </w:t>
            </w:r>
            <w:r>
              <w:rPr>
                <w:b/>
              </w:rPr>
              <w:t>11</w:t>
            </w:r>
            <w:r>
              <w:sym w:font="Symbol" w:char="F0A2"/>
            </w:r>
            <w:r>
              <w:t>/</w:t>
            </w:r>
            <w:r>
              <w:rPr>
                <w:i/>
              </w:rPr>
              <w:t>p</w:t>
            </w:r>
            <w:r>
              <w:t>)</w:t>
            </w:r>
            <w:r>
              <w:rPr>
                <w:b/>
              </w:rPr>
              <w:t>X</w:t>
            </w:r>
            <w:r>
              <w:t xml:space="preserve">               </w:t>
            </w:r>
          </w:p>
        </w:tc>
        <w:tc>
          <w:tcPr>
            <w:tcW w:w="4731" w:type="dxa"/>
          </w:tcPr>
          <w:p w:rsidR="00CD334C" w:rsidRPr="006902B0" w:rsidRDefault="00CD334C" w:rsidP="00D52795">
            <w:r>
              <w:t xml:space="preserve">Column-centred </w:t>
            </w:r>
            <w:r>
              <w:rPr>
                <w:b/>
              </w:rPr>
              <w:t>G</w:t>
            </w:r>
            <w:r>
              <w:t xml:space="preserve"> = (</w:t>
            </w:r>
            <w:r>
              <w:rPr>
                <w:b/>
              </w:rPr>
              <w:t>I</w:t>
            </w:r>
            <w:r>
              <w:t xml:space="preserve"> – </w:t>
            </w:r>
            <w:r>
              <w:rPr>
                <w:b/>
              </w:rPr>
              <w:t>11</w:t>
            </w:r>
            <w:r>
              <w:sym w:font="Symbol" w:char="F0A2"/>
            </w:r>
            <w:r>
              <w:t>/</w:t>
            </w:r>
            <w:r>
              <w:rPr>
                <w:i/>
              </w:rPr>
              <w:t>n</w:t>
            </w:r>
            <w:r>
              <w:t>)</w:t>
            </w:r>
            <w:r>
              <w:rPr>
                <w:b/>
              </w:rPr>
              <w:t>G</w:t>
            </w:r>
            <w:r>
              <w:t xml:space="preserve">                             </w:t>
            </w:r>
          </w:p>
        </w:tc>
      </w:tr>
      <w:tr w:rsidR="00CD334C" w:rsidRPr="006902B0" w:rsidTr="00D52795">
        <w:trPr>
          <w:trHeight w:val="2627"/>
        </w:trPr>
        <w:tc>
          <w:tcPr>
            <w:tcW w:w="4753" w:type="dxa"/>
          </w:tcPr>
          <w:p w:rsidR="00CD334C" w:rsidRPr="000D0B6A" w:rsidRDefault="00CD334C" w:rsidP="00D52795">
            <w:r w:rsidRPr="000D0B6A">
              <w:rPr>
                <w:position w:val="-10"/>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8" o:title=""/>
                </v:shape>
                <o:OLEObject Type="Embed" ProgID="Equation.3" ShapeID="_x0000_i1025" DrawAspect="Content" ObjectID="_1396705371" r:id="rId9"/>
              </w:object>
            </w:r>
            <w:r>
              <w:rPr>
                <w:b/>
              </w:rPr>
              <w:t>R</w:t>
            </w:r>
            <w:r>
              <w:rPr>
                <w:vertAlign w:val="superscript"/>
              </w:rPr>
              <w:t>–1/2</w:t>
            </w:r>
            <w:r>
              <w:t>(</w:t>
            </w:r>
            <w:r>
              <w:rPr>
                <w:b/>
              </w:rPr>
              <w:t>X</w:t>
            </w:r>
            <w:r>
              <w:t xml:space="preserve">– </w:t>
            </w:r>
            <w:r>
              <w:rPr>
                <w:b/>
              </w:rPr>
              <w:t>E</w:t>
            </w:r>
            <w:r>
              <w:t>)</w:t>
            </w:r>
            <w:r>
              <w:rPr>
                <w:b/>
              </w:rPr>
              <w:t xml:space="preserve"> C</w:t>
            </w:r>
            <w:r>
              <w:rPr>
                <w:vertAlign w:val="superscript"/>
              </w:rPr>
              <w:t>–1/2</w:t>
            </w:r>
            <w:r w:rsidRPr="000D0B6A">
              <w:rPr>
                <w:position w:val="-10"/>
              </w:rPr>
              <w:object w:dxaOrig="480" w:dyaOrig="360">
                <v:shape id="_x0000_i1026" type="#_x0000_t75" style="width:24pt;height:18pt" o:ole="">
                  <v:imagedata r:id="rId10" o:title=""/>
                </v:shape>
                <o:OLEObject Type="Embed" ProgID="Equation.3" ShapeID="_x0000_i1026" DrawAspect="Content" ObjectID="_1396705372" r:id="rId11"/>
              </w:object>
            </w:r>
          </w:p>
        </w:tc>
        <w:tc>
          <w:tcPr>
            <w:tcW w:w="4731" w:type="dxa"/>
          </w:tcPr>
          <w:p w:rsidR="00CD334C" w:rsidRPr="000748FD" w:rsidRDefault="00CD334C" w:rsidP="00D52795">
            <w:pPr>
              <w:rPr>
                <w:lang w:val="da-DK"/>
              </w:rPr>
            </w:pPr>
            <w:r w:rsidRPr="000D0B6A">
              <w:rPr>
                <w:position w:val="-10"/>
              </w:rPr>
              <w:object w:dxaOrig="480" w:dyaOrig="360">
                <v:shape id="_x0000_i1027" type="#_x0000_t75" style="width:24pt;height:18pt" o:ole="">
                  <v:imagedata r:id="rId8" o:title=""/>
                </v:shape>
                <o:OLEObject Type="Embed" ProgID="Equation.3" ShapeID="_x0000_i1027" DrawAspect="Content" ObjectID="_1396705373" r:id="rId12"/>
              </w:object>
            </w:r>
            <w:r w:rsidRPr="00CE1087">
              <w:rPr>
                <w:lang w:val="da-DK"/>
              </w:rPr>
              <w:t>(</w:t>
            </w:r>
            <w:r w:rsidRPr="00CE1087">
              <w:rPr>
                <w:i/>
                <w:lang w:val="da-DK"/>
              </w:rPr>
              <w:t>p</w:t>
            </w:r>
            <w:r w:rsidRPr="00CE1087">
              <w:rPr>
                <w:vertAlign w:val="superscript"/>
                <w:lang w:val="da-DK"/>
              </w:rPr>
              <w:t>–1/2</w:t>
            </w:r>
            <w:r w:rsidRPr="00CE1087">
              <w:rPr>
                <w:b/>
                <w:lang w:val="da-DK"/>
              </w:rPr>
              <w:t>I</w:t>
            </w:r>
            <w:r w:rsidRPr="00CE1087">
              <w:rPr>
                <w:lang w:val="da-DK"/>
              </w:rPr>
              <w:t>)(</w:t>
            </w:r>
            <w:r w:rsidRPr="00CE1087">
              <w:rPr>
                <w:b/>
                <w:lang w:val="da-DK"/>
              </w:rPr>
              <w:t xml:space="preserve">G </w:t>
            </w:r>
            <w:r w:rsidRPr="00CE1087">
              <w:rPr>
                <w:lang w:val="da-DK"/>
              </w:rPr>
              <w:t xml:space="preserve">– </w:t>
            </w:r>
            <w:r w:rsidRPr="000748FD">
              <w:rPr>
                <w:b/>
                <w:lang w:val="da-DK"/>
              </w:rPr>
              <w:t>1</w:t>
            </w:r>
            <w:r w:rsidRPr="00CE1087">
              <w:rPr>
                <w:b/>
                <w:lang w:val="da-DK"/>
              </w:rPr>
              <w:t>1</w:t>
            </w:r>
            <w:r>
              <w:sym w:font="Symbol" w:char="F0A2"/>
            </w:r>
            <w:r w:rsidRPr="00CE1087">
              <w:rPr>
                <w:b/>
                <w:lang w:val="da-DK"/>
              </w:rPr>
              <w:t>L</w:t>
            </w:r>
            <w:r w:rsidRPr="00CE1087">
              <w:rPr>
                <w:lang w:val="da-DK"/>
              </w:rPr>
              <w:t>/</w:t>
            </w:r>
            <w:r w:rsidRPr="00CE1087">
              <w:rPr>
                <w:i/>
                <w:lang w:val="da-DK"/>
              </w:rPr>
              <w:t>n</w:t>
            </w:r>
            <w:r w:rsidRPr="00CE1087">
              <w:rPr>
                <w:lang w:val="da-DK"/>
              </w:rPr>
              <w:t>)</w:t>
            </w:r>
            <w:r w:rsidRPr="00CE1087">
              <w:rPr>
                <w:b/>
                <w:lang w:val="da-DK"/>
              </w:rPr>
              <w:t xml:space="preserve"> L</w:t>
            </w:r>
            <w:r w:rsidRPr="00CE1087">
              <w:rPr>
                <w:b/>
                <w:vertAlign w:val="superscript"/>
                <w:lang w:val="da-DK"/>
              </w:rPr>
              <w:t>–</w:t>
            </w:r>
            <w:r w:rsidRPr="00CE1087">
              <w:rPr>
                <w:vertAlign w:val="superscript"/>
                <w:lang w:val="da-DK"/>
              </w:rPr>
              <w:t>1/2</w:t>
            </w:r>
            <w:r w:rsidRPr="000D0B6A">
              <w:rPr>
                <w:position w:val="-10"/>
              </w:rPr>
              <w:object w:dxaOrig="480" w:dyaOrig="360">
                <v:shape id="_x0000_i1028" type="#_x0000_t75" style="width:24pt;height:18pt" o:ole="">
                  <v:imagedata r:id="rId13" o:title=""/>
                </v:shape>
                <o:OLEObject Type="Embed" ProgID="Equation.3" ShapeID="_x0000_i1028" DrawAspect="Content" ObjectID="_1396705374" r:id="rId14"/>
              </w:object>
            </w:r>
          </w:p>
          <w:p w:rsidR="00CD334C" w:rsidRPr="00CE1087" w:rsidRDefault="00CD334C" w:rsidP="00D52795">
            <w:pPr>
              <w:rPr>
                <w:lang w:val="da-DK"/>
              </w:rPr>
            </w:pPr>
            <w:r>
              <w:rPr>
                <w:lang w:val="da-DK"/>
              </w:rPr>
              <w:t xml:space="preserve"> </w:t>
            </w:r>
            <w:r w:rsidRPr="00CE1087">
              <w:rPr>
                <w:lang w:val="da-DK"/>
              </w:rPr>
              <w:t xml:space="preserve">= </w:t>
            </w:r>
            <w:r w:rsidRPr="000D0B6A">
              <w:rPr>
                <w:position w:val="-10"/>
              </w:rPr>
              <w:object w:dxaOrig="480" w:dyaOrig="360">
                <v:shape id="_x0000_i1029" type="#_x0000_t75" style="width:24pt;height:18pt" o:ole="">
                  <v:imagedata r:id="rId8" o:title=""/>
                </v:shape>
                <o:OLEObject Type="Embed" ProgID="Equation.3" ShapeID="_x0000_i1029" DrawAspect="Content" ObjectID="_1396705375" r:id="rId15"/>
              </w:object>
            </w:r>
            <w:r w:rsidRPr="00CE1087">
              <w:rPr>
                <w:lang w:val="da-DK"/>
              </w:rPr>
              <w:t>(</w:t>
            </w:r>
            <w:r w:rsidRPr="00CE1087">
              <w:rPr>
                <w:i/>
                <w:lang w:val="da-DK"/>
              </w:rPr>
              <w:t>p</w:t>
            </w:r>
            <w:r w:rsidRPr="00CE1087">
              <w:rPr>
                <w:vertAlign w:val="superscript"/>
                <w:lang w:val="da-DK"/>
              </w:rPr>
              <w:t>–1/2</w:t>
            </w:r>
            <w:r w:rsidRPr="00CE1087">
              <w:rPr>
                <w:b/>
                <w:lang w:val="da-DK"/>
              </w:rPr>
              <w:t>I</w:t>
            </w:r>
            <w:r w:rsidRPr="00CE1087">
              <w:rPr>
                <w:lang w:val="da-DK"/>
              </w:rPr>
              <w:t>)(</w:t>
            </w:r>
            <w:r w:rsidRPr="00CE1087">
              <w:rPr>
                <w:b/>
                <w:lang w:val="da-DK"/>
              </w:rPr>
              <w:t xml:space="preserve">G </w:t>
            </w:r>
            <w:r w:rsidRPr="00CE1087">
              <w:rPr>
                <w:lang w:val="da-DK"/>
              </w:rPr>
              <w:t xml:space="preserve">– </w:t>
            </w:r>
            <w:r w:rsidRPr="00CE1087">
              <w:rPr>
                <w:b/>
                <w:lang w:val="da-DK"/>
              </w:rPr>
              <w:t>11</w:t>
            </w:r>
            <w:r>
              <w:sym w:font="Symbol" w:char="F0A2"/>
            </w:r>
            <w:r w:rsidRPr="00CE1087">
              <w:rPr>
                <w:b/>
                <w:lang w:val="da-DK"/>
              </w:rPr>
              <w:t>G</w:t>
            </w:r>
            <w:r w:rsidRPr="00CE1087">
              <w:rPr>
                <w:lang w:val="da-DK"/>
              </w:rPr>
              <w:t>/</w:t>
            </w:r>
            <w:r w:rsidRPr="00CE1087">
              <w:rPr>
                <w:i/>
                <w:lang w:val="da-DK"/>
              </w:rPr>
              <w:t>n</w:t>
            </w:r>
            <w:r w:rsidRPr="00CE1087">
              <w:rPr>
                <w:lang w:val="da-DK"/>
              </w:rPr>
              <w:t>)</w:t>
            </w:r>
            <w:r w:rsidRPr="00CE1087">
              <w:rPr>
                <w:b/>
                <w:lang w:val="da-DK"/>
              </w:rPr>
              <w:t xml:space="preserve"> L</w:t>
            </w:r>
            <w:r w:rsidRPr="00CE1087">
              <w:rPr>
                <w:b/>
                <w:vertAlign w:val="superscript"/>
                <w:lang w:val="da-DK"/>
              </w:rPr>
              <w:t>–</w:t>
            </w:r>
            <w:r w:rsidRPr="00CE1087">
              <w:rPr>
                <w:vertAlign w:val="superscript"/>
                <w:lang w:val="da-DK"/>
              </w:rPr>
              <w:t>1/2</w:t>
            </w:r>
            <w:r w:rsidRPr="000D0B6A">
              <w:rPr>
                <w:position w:val="-10"/>
              </w:rPr>
              <w:object w:dxaOrig="480" w:dyaOrig="360">
                <v:shape id="_x0000_i1030" type="#_x0000_t75" style="width:24pt;height:18pt" o:ole="">
                  <v:imagedata r:id="rId13" o:title=""/>
                </v:shape>
                <o:OLEObject Type="Embed" ProgID="Equation.3" ShapeID="_x0000_i1030" DrawAspect="Content" ObjectID="_1396705376" r:id="rId16"/>
              </w:object>
            </w:r>
          </w:p>
          <w:p w:rsidR="00CD334C" w:rsidRDefault="00CD334C" w:rsidP="00D52795">
            <w:r w:rsidRPr="00CE1087">
              <w:rPr>
                <w:lang w:val="da-DK"/>
              </w:rPr>
              <w:t xml:space="preserve"> </w:t>
            </w:r>
            <w:r>
              <w:t xml:space="preserve">= </w:t>
            </w:r>
            <w:r w:rsidRPr="000D0B6A">
              <w:rPr>
                <w:position w:val="-10"/>
              </w:rPr>
              <w:object w:dxaOrig="480" w:dyaOrig="360">
                <v:shape id="_x0000_i1031" type="#_x0000_t75" style="width:24pt;height:18pt" o:ole="">
                  <v:imagedata r:id="rId8" o:title=""/>
                </v:shape>
                <o:OLEObject Type="Embed" ProgID="Equation.3" ShapeID="_x0000_i1031" DrawAspect="Content" ObjectID="_1396705377" r:id="rId17"/>
              </w:object>
            </w:r>
            <w:r>
              <w:t xml:space="preserve"> {(</w:t>
            </w:r>
            <w:r>
              <w:rPr>
                <w:b/>
              </w:rPr>
              <w:t xml:space="preserve">I </w:t>
            </w:r>
            <w:r>
              <w:t xml:space="preserve">– </w:t>
            </w:r>
            <w:r>
              <w:rPr>
                <w:b/>
              </w:rPr>
              <w:t>11</w:t>
            </w:r>
            <w:r>
              <w:sym w:font="Symbol" w:char="F0A2"/>
            </w:r>
            <w:r>
              <w:t>/</w:t>
            </w:r>
            <w:r>
              <w:rPr>
                <w:i/>
              </w:rPr>
              <w:t>n</w:t>
            </w:r>
            <w:r>
              <w:t>) (</w:t>
            </w:r>
            <w:r>
              <w:rPr>
                <w:i/>
              </w:rPr>
              <w:t>p</w:t>
            </w:r>
            <w:r>
              <w:rPr>
                <w:vertAlign w:val="superscript"/>
              </w:rPr>
              <w:t>–1/2</w:t>
            </w:r>
            <w:r>
              <w:rPr>
                <w:b/>
              </w:rPr>
              <w:t>GL</w:t>
            </w:r>
            <w:r>
              <w:rPr>
                <w:b/>
                <w:vertAlign w:val="superscript"/>
              </w:rPr>
              <w:t>–</w:t>
            </w:r>
            <w:r>
              <w:rPr>
                <w:vertAlign w:val="superscript"/>
              </w:rPr>
              <w:t>1/2</w:t>
            </w:r>
            <w:r>
              <w:t>)}</w:t>
            </w:r>
            <w:r w:rsidRPr="000D0B6A">
              <w:rPr>
                <w:position w:val="-10"/>
              </w:rPr>
              <w:object w:dxaOrig="480" w:dyaOrig="360">
                <v:shape id="_x0000_i1032" type="#_x0000_t75" style="width:24pt;height:18pt" o:ole="">
                  <v:imagedata r:id="rId13" o:title=""/>
                </v:shape>
                <o:OLEObject Type="Embed" ProgID="Equation.3" ShapeID="_x0000_i1032" DrawAspect="Content" ObjectID="_1396705378" r:id="rId18"/>
              </w:object>
            </w:r>
          </w:p>
          <w:p w:rsidR="00CD334C" w:rsidRPr="00FA5842" w:rsidRDefault="00CD334C" w:rsidP="00D52795">
            <w:r>
              <w:t xml:space="preserve">where the expression within the braces denotes the column-centred matrix </w:t>
            </w:r>
            <w:r>
              <w:rPr>
                <w:i/>
              </w:rPr>
              <w:t>p</w:t>
            </w:r>
            <w:r>
              <w:rPr>
                <w:vertAlign w:val="superscript"/>
              </w:rPr>
              <w:t>–1/2</w:t>
            </w:r>
            <w:r>
              <w:rPr>
                <w:b/>
              </w:rPr>
              <w:t>GL</w:t>
            </w:r>
            <w:r>
              <w:rPr>
                <w:b/>
                <w:vertAlign w:val="superscript"/>
              </w:rPr>
              <w:t>–</w:t>
            </w:r>
            <w:r>
              <w:rPr>
                <w:vertAlign w:val="superscript"/>
              </w:rPr>
              <w:t>1/2</w:t>
            </w:r>
          </w:p>
        </w:tc>
      </w:tr>
    </w:tbl>
    <w:p w:rsidR="00CD334C" w:rsidRDefault="00CD334C" w:rsidP="00CD334C"/>
    <w:p w:rsidR="00CD334C" w:rsidRDefault="00CD334C" w:rsidP="00CD334C">
      <w:pPr>
        <w:pStyle w:val="Normal0Char"/>
      </w:pPr>
    </w:p>
    <w:p w:rsidR="00CD334C" w:rsidRDefault="00CD334C" w:rsidP="00CD334C"/>
    <w:p w:rsidR="00CD334C" w:rsidRDefault="00CD334C" w:rsidP="00CD334C"/>
    <w:p w:rsidR="00CD334C" w:rsidRPr="00C77D7D" w:rsidRDefault="00CD334C" w:rsidP="00CD334C"/>
    <w:p w:rsidR="00CD334C" w:rsidRPr="00F55EA2" w:rsidRDefault="00CD334C" w:rsidP="00CD334C">
      <w:pPr>
        <w:pStyle w:val="Heading3"/>
        <w:numPr>
          <w:ilvl w:val="0"/>
          <w:numId w:val="0"/>
        </w:numPr>
        <w:tabs>
          <w:tab w:val="clear" w:pos="2280"/>
          <w:tab w:val="left" w:pos="1701"/>
        </w:tabs>
        <w:spacing w:beforeLines="100" w:after="120"/>
        <w:ind w:left="720" w:hanging="720"/>
      </w:pPr>
      <w:proofErr w:type="gramStart"/>
      <w:r>
        <w:lastRenderedPageBreak/>
        <w:t xml:space="preserve">Function  </w:t>
      </w:r>
      <w:proofErr w:type="spellStart"/>
      <w:r>
        <w:t>MCAbipl</w:t>
      </w:r>
      <w:proofErr w:type="spellEnd"/>
      <w:proofErr w:type="gramEnd"/>
    </w:p>
    <w:p w:rsidR="00CD334C" w:rsidRDefault="00CD334C" w:rsidP="00CD334C"/>
    <w:p w:rsidR="00CD334C" w:rsidRPr="00CD334C" w:rsidRDefault="00CD334C" w:rsidP="00CD334C">
      <w:pPr>
        <w:pStyle w:val="SmallCaps"/>
      </w:pPr>
      <w:r w:rsidRPr="00CD334C">
        <w:t>Description</w:t>
      </w:r>
    </w:p>
    <w:p w:rsidR="00CD334C" w:rsidRPr="00F04E7E" w:rsidRDefault="00CD334C" w:rsidP="00CD334C">
      <w:r>
        <w:t>Our main function fo</w:t>
      </w:r>
      <w:r w:rsidRPr="00F04E7E">
        <w:t xml:space="preserve">r constructing </w:t>
      </w:r>
      <w:r>
        <w:t xml:space="preserve">the </w:t>
      </w:r>
      <w:r w:rsidRPr="00F04E7E">
        <w:t xml:space="preserve">two-dimensional </w:t>
      </w:r>
      <w:r>
        <w:t xml:space="preserve">MCA </w:t>
      </w:r>
      <w:proofErr w:type="spellStart"/>
      <w:r>
        <w:t>biplots</w:t>
      </w:r>
      <w:proofErr w:type="spellEnd"/>
      <w:r>
        <w:t xml:space="preserve"> based on the Burt matrix and the EMC discussed in sections 8.3 and 8.4, respectively. </w:t>
      </w:r>
    </w:p>
    <w:p w:rsidR="00CD334C" w:rsidRDefault="00CD334C" w:rsidP="00CD334C"/>
    <w:p w:rsidR="00CD334C" w:rsidRPr="00CD334C" w:rsidRDefault="00CD334C" w:rsidP="00CD334C">
      <w:pPr>
        <w:pStyle w:val="SmallCaps"/>
      </w:pPr>
      <w:r w:rsidRPr="00CD334C">
        <w:t>Usage</w:t>
      </w:r>
    </w:p>
    <w:p w:rsidR="00CD334C" w:rsidRDefault="00CD334C" w:rsidP="00CD334C">
      <w:proofErr w:type="spellStart"/>
      <w:proofErr w:type="gramStart"/>
      <w:r>
        <w:rPr>
          <w:rStyle w:val="RtextChar"/>
        </w:rPr>
        <w:t>MCAbipl</w:t>
      </w:r>
      <w:proofErr w:type="spellEnd"/>
      <w:r>
        <w:t xml:space="preserve">  uses</w:t>
      </w:r>
      <w:proofErr w:type="gramEnd"/>
      <w:r>
        <w:t xml:space="preserve"> the same calling conventions as </w:t>
      </w:r>
      <w:proofErr w:type="spellStart"/>
      <w:r w:rsidRPr="00320FEE">
        <w:rPr>
          <w:rStyle w:val="RtextChar"/>
        </w:rPr>
        <w:t>cabipl</w:t>
      </w:r>
      <w:proofErr w:type="spellEnd"/>
      <w:r>
        <w:t xml:space="preserve"> and shares the following arguments with it:</w:t>
      </w:r>
    </w:p>
    <w:p w:rsidR="00CD334C" w:rsidRDefault="00CD334C" w:rsidP="00CD334C"/>
    <w:tbl>
      <w:tblPr>
        <w:tblW w:w="0" w:type="auto"/>
        <w:tblLook w:val="04A0" w:firstRow="1" w:lastRow="0" w:firstColumn="1" w:lastColumn="0" w:noHBand="0" w:noVBand="1"/>
      </w:tblPr>
      <w:tblGrid>
        <w:gridCol w:w="3817"/>
        <w:gridCol w:w="2797"/>
        <w:gridCol w:w="3241"/>
      </w:tblGrid>
      <w:tr w:rsidR="00CD334C" w:rsidRPr="00D4299C" w:rsidTr="00D52795">
        <w:tc>
          <w:tcPr>
            <w:tcW w:w="3517" w:type="dxa"/>
          </w:tcPr>
          <w:p w:rsidR="00CD334C" w:rsidRPr="00E25933" w:rsidRDefault="00CD334C" w:rsidP="00D52795">
            <w:pPr>
              <w:pStyle w:val="Rtext"/>
            </w:pPr>
            <w:proofErr w:type="spellStart"/>
            <w:r w:rsidRPr="00E25933">
              <w:t>category.labels</w:t>
            </w:r>
            <w:proofErr w:type="spellEnd"/>
          </w:p>
        </w:tc>
        <w:tc>
          <w:tcPr>
            <w:tcW w:w="2835" w:type="dxa"/>
          </w:tcPr>
          <w:p w:rsidR="00CD334C" w:rsidRPr="00D4299C" w:rsidRDefault="00CD334C" w:rsidP="00D52795">
            <w:pPr>
              <w:pStyle w:val="Rtext"/>
            </w:pPr>
            <w:proofErr w:type="spellStart"/>
            <w:r w:rsidRPr="00D4299C">
              <w:t>offset.m</w:t>
            </w:r>
            <w:proofErr w:type="spellEnd"/>
          </w:p>
        </w:tc>
        <w:tc>
          <w:tcPr>
            <w:tcW w:w="2737" w:type="dxa"/>
          </w:tcPr>
          <w:p w:rsidR="00CD334C" w:rsidRPr="00D4299C" w:rsidRDefault="00CD334C" w:rsidP="00D52795">
            <w:pPr>
              <w:pStyle w:val="Rtext"/>
              <w:rPr>
                <w:sz w:val="22"/>
                <w:szCs w:val="22"/>
              </w:rPr>
            </w:pPr>
            <w:proofErr w:type="spellStart"/>
            <w:r>
              <w:t>row.points.col</w:t>
            </w:r>
            <w:proofErr w:type="spellEnd"/>
          </w:p>
        </w:tc>
      </w:tr>
      <w:tr w:rsidR="00CD334C" w:rsidRPr="00D4299C" w:rsidTr="00D52795">
        <w:tc>
          <w:tcPr>
            <w:tcW w:w="3517" w:type="dxa"/>
          </w:tcPr>
          <w:p w:rsidR="00CD334C" w:rsidRPr="00E25933" w:rsidRDefault="00CD334C" w:rsidP="00D52795">
            <w:pPr>
              <w:pStyle w:val="Rtext"/>
            </w:pPr>
            <w:proofErr w:type="spellStart"/>
            <w:r w:rsidRPr="00E25933">
              <w:t>column.points.col</w:t>
            </w:r>
            <w:proofErr w:type="spellEnd"/>
          </w:p>
        </w:tc>
        <w:tc>
          <w:tcPr>
            <w:tcW w:w="2835" w:type="dxa"/>
          </w:tcPr>
          <w:p w:rsidR="00CD334C" w:rsidRPr="00D4299C" w:rsidRDefault="00CD334C" w:rsidP="00D52795">
            <w:pPr>
              <w:pStyle w:val="Rtext"/>
            </w:pPr>
            <w:proofErr w:type="spellStart"/>
            <w:r>
              <w:t>parplotmar</w:t>
            </w:r>
            <w:proofErr w:type="spellEnd"/>
          </w:p>
        </w:tc>
        <w:tc>
          <w:tcPr>
            <w:tcW w:w="2737" w:type="dxa"/>
          </w:tcPr>
          <w:p w:rsidR="00CD334C" w:rsidRDefault="00CD334C" w:rsidP="00D52795">
            <w:pPr>
              <w:pStyle w:val="Rtext"/>
            </w:pPr>
            <w:proofErr w:type="spellStart"/>
            <w:r>
              <w:t>row.points.size</w:t>
            </w:r>
            <w:proofErr w:type="spellEnd"/>
          </w:p>
        </w:tc>
      </w:tr>
      <w:tr w:rsidR="00CD334C" w:rsidRPr="00D4299C" w:rsidTr="00D52795">
        <w:tc>
          <w:tcPr>
            <w:tcW w:w="3517" w:type="dxa"/>
          </w:tcPr>
          <w:p w:rsidR="00CD334C" w:rsidRPr="00E25933" w:rsidRDefault="00CD334C" w:rsidP="00D52795">
            <w:pPr>
              <w:pStyle w:val="Rtext"/>
            </w:pPr>
            <w:proofErr w:type="spellStart"/>
            <w:r w:rsidRPr="00E25933">
              <w:t>column.points.size</w:t>
            </w:r>
            <w:proofErr w:type="spellEnd"/>
          </w:p>
        </w:tc>
        <w:tc>
          <w:tcPr>
            <w:tcW w:w="2835" w:type="dxa"/>
          </w:tcPr>
          <w:p w:rsidR="00CD334C" w:rsidRDefault="00CD334C" w:rsidP="00D52795">
            <w:pPr>
              <w:pStyle w:val="Rtext"/>
            </w:pPr>
            <w:proofErr w:type="spellStart"/>
            <w:r>
              <w:t>pch.row.points</w:t>
            </w:r>
            <w:proofErr w:type="spellEnd"/>
          </w:p>
        </w:tc>
        <w:tc>
          <w:tcPr>
            <w:tcW w:w="2737" w:type="dxa"/>
          </w:tcPr>
          <w:p w:rsidR="00CD334C" w:rsidRDefault="00CD334C" w:rsidP="00D52795">
            <w:pPr>
              <w:pStyle w:val="Rtext"/>
            </w:pPr>
            <w:proofErr w:type="spellStart"/>
            <w:r>
              <w:t>row.points.label.size</w:t>
            </w:r>
            <w:proofErr w:type="spellEnd"/>
          </w:p>
        </w:tc>
      </w:tr>
      <w:tr w:rsidR="00CD334C" w:rsidRPr="00D4299C" w:rsidTr="00D52795">
        <w:tc>
          <w:tcPr>
            <w:tcW w:w="3517" w:type="dxa"/>
          </w:tcPr>
          <w:p w:rsidR="00CD334C" w:rsidRPr="00E25933" w:rsidRDefault="00CD334C" w:rsidP="00D52795">
            <w:pPr>
              <w:pStyle w:val="Rtext"/>
            </w:pPr>
            <w:proofErr w:type="spellStart"/>
            <w:r w:rsidRPr="00E25933">
              <w:t>column.points.label</w:t>
            </w:r>
            <w:r>
              <w:t>.size</w:t>
            </w:r>
            <w:proofErr w:type="spellEnd"/>
            <w:r w:rsidRPr="00E25933">
              <w:t>,</w:t>
            </w:r>
          </w:p>
        </w:tc>
        <w:tc>
          <w:tcPr>
            <w:tcW w:w="2835" w:type="dxa"/>
          </w:tcPr>
          <w:p w:rsidR="00CD334C" w:rsidRDefault="00CD334C" w:rsidP="00D52795">
            <w:pPr>
              <w:pStyle w:val="Rtext"/>
            </w:pPr>
            <w:proofErr w:type="spellStart"/>
            <w:r>
              <w:t>pch.col.points</w:t>
            </w:r>
            <w:proofErr w:type="spellEnd"/>
          </w:p>
        </w:tc>
        <w:tc>
          <w:tcPr>
            <w:tcW w:w="2737" w:type="dxa"/>
          </w:tcPr>
          <w:p w:rsidR="00CD334C" w:rsidRPr="00CC56CD" w:rsidRDefault="00CD334C" w:rsidP="00D52795">
            <w:pPr>
              <w:pStyle w:val="Rtext"/>
            </w:pPr>
            <w:r w:rsidRPr="00CC56CD">
              <w:t>Title</w:t>
            </w:r>
          </w:p>
        </w:tc>
      </w:tr>
      <w:tr w:rsidR="00CD334C" w:rsidRPr="00D4299C" w:rsidTr="00D52795">
        <w:tc>
          <w:tcPr>
            <w:tcW w:w="3517" w:type="dxa"/>
          </w:tcPr>
          <w:p w:rsidR="00CD334C" w:rsidRDefault="00CD334C" w:rsidP="00D52795">
            <w:pPr>
              <w:pStyle w:val="Rtext"/>
              <w:rPr>
                <w:sz w:val="22"/>
                <w:szCs w:val="22"/>
              </w:rPr>
            </w:pPr>
            <w:proofErr w:type="spellStart"/>
            <w:r>
              <w:t>col.points.text</w:t>
            </w:r>
            <w:proofErr w:type="spellEnd"/>
          </w:p>
        </w:tc>
        <w:tc>
          <w:tcPr>
            <w:tcW w:w="2835" w:type="dxa"/>
          </w:tcPr>
          <w:p w:rsidR="00CD334C" w:rsidRPr="00D4299C" w:rsidRDefault="00CD334C" w:rsidP="00D52795">
            <w:pPr>
              <w:pStyle w:val="Rtext"/>
            </w:pPr>
            <w:proofErr w:type="spellStart"/>
            <w:r w:rsidRPr="00D4299C">
              <w:t>pos.m</w:t>
            </w:r>
            <w:proofErr w:type="spellEnd"/>
          </w:p>
        </w:tc>
        <w:tc>
          <w:tcPr>
            <w:tcW w:w="2737" w:type="dxa"/>
          </w:tcPr>
          <w:p w:rsidR="00CD334C" w:rsidRPr="00D4299C" w:rsidRDefault="00CD334C" w:rsidP="00D52795">
            <w:pPr>
              <w:pStyle w:val="Rtext"/>
            </w:pPr>
            <w:proofErr w:type="spellStart"/>
            <w:r>
              <w:t>zoomval</w:t>
            </w:r>
            <w:proofErr w:type="spellEnd"/>
          </w:p>
        </w:tc>
      </w:tr>
      <w:tr w:rsidR="00CD334C" w:rsidRPr="00D4299C" w:rsidTr="00D52795">
        <w:tc>
          <w:tcPr>
            <w:tcW w:w="3517" w:type="dxa"/>
          </w:tcPr>
          <w:p w:rsidR="00CD334C" w:rsidRPr="00D4299C" w:rsidRDefault="00CD334C" w:rsidP="00D52795">
            <w:pPr>
              <w:pStyle w:val="Rtext"/>
            </w:pPr>
            <w:proofErr w:type="spellStart"/>
            <w:r>
              <w:t>exp.factor</w:t>
            </w:r>
            <w:proofErr w:type="spellEnd"/>
          </w:p>
        </w:tc>
        <w:tc>
          <w:tcPr>
            <w:tcW w:w="2835" w:type="dxa"/>
          </w:tcPr>
          <w:p w:rsidR="00CD334C" w:rsidRPr="00D4299C" w:rsidRDefault="00CD334C" w:rsidP="00D52795">
            <w:pPr>
              <w:pStyle w:val="Rtext"/>
            </w:pPr>
            <w:r w:rsidRPr="00D4299C">
              <w:t>reflect</w:t>
            </w:r>
          </w:p>
        </w:tc>
        <w:tc>
          <w:tcPr>
            <w:tcW w:w="2737" w:type="dxa"/>
          </w:tcPr>
          <w:p w:rsidR="00CD334C" w:rsidRPr="00D4299C" w:rsidRDefault="00CD334C" w:rsidP="00D52795">
            <w:pPr>
              <w:pStyle w:val="Rtext"/>
            </w:pPr>
          </w:p>
        </w:tc>
      </w:tr>
      <w:tr w:rsidR="00CD334C" w:rsidRPr="00D4299C" w:rsidTr="00D52795">
        <w:tc>
          <w:tcPr>
            <w:tcW w:w="3517" w:type="dxa"/>
          </w:tcPr>
          <w:p w:rsidR="00CD334C" w:rsidRDefault="00CD334C" w:rsidP="00D52795">
            <w:pPr>
              <w:pStyle w:val="Rtext"/>
            </w:pPr>
            <w:proofErr w:type="spellStart"/>
            <w:r w:rsidRPr="00D4299C">
              <w:t>e.vects</w:t>
            </w:r>
            <w:proofErr w:type="spellEnd"/>
          </w:p>
        </w:tc>
        <w:tc>
          <w:tcPr>
            <w:tcW w:w="2835" w:type="dxa"/>
          </w:tcPr>
          <w:p w:rsidR="00CD334C" w:rsidRPr="00D4299C" w:rsidRDefault="00CD334C" w:rsidP="00D52795">
            <w:pPr>
              <w:pStyle w:val="Rtext"/>
            </w:pPr>
            <w:proofErr w:type="spellStart"/>
            <w:r w:rsidRPr="00D4299C">
              <w:t>rotate.degrees</w:t>
            </w:r>
            <w:proofErr w:type="spellEnd"/>
          </w:p>
        </w:tc>
        <w:tc>
          <w:tcPr>
            <w:tcW w:w="2737" w:type="dxa"/>
          </w:tcPr>
          <w:p w:rsidR="00CD334C" w:rsidRDefault="00CD334C" w:rsidP="00D52795">
            <w:pPr>
              <w:pStyle w:val="Rtext"/>
            </w:pPr>
          </w:p>
        </w:tc>
      </w:tr>
    </w:tbl>
    <w:p w:rsidR="00CD334C" w:rsidRPr="00230039" w:rsidRDefault="00CD334C" w:rsidP="00CD334C"/>
    <w:p w:rsidR="00CD334C" w:rsidRPr="00CD334C" w:rsidRDefault="00CD334C" w:rsidP="00CD334C">
      <w:pPr>
        <w:rPr>
          <w:b/>
        </w:rPr>
      </w:pPr>
      <w:r w:rsidRPr="00CD334C">
        <w:rPr>
          <w:rStyle w:val="SmallCapsChar"/>
          <w:b w:val="0"/>
        </w:rPr>
        <w:t xml:space="preserve">Arguments with a specific meaning </w:t>
      </w:r>
      <w:proofErr w:type="gramStart"/>
      <w:r w:rsidRPr="00CD334C">
        <w:rPr>
          <w:rStyle w:val="SmallCapsChar"/>
          <w:b w:val="0"/>
        </w:rPr>
        <w:t>in</w:t>
      </w:r>
      <w:r w:rsidR="00B0255E">
        <w:rPr>
          <w:rStyle w:val="SmallCapsChar"/>
          <w:b w:val="0"/>
        </w:rPr>
        <w:t xml:space="preserve"> </w:t>
      </w:r>
      <w:r w:rsidRPr="00CD334C">
        <w:rPr>
          <w:b/>
        </w:rPr>
        <w:t xml:space="preserve"> </w:t>
      </w:r>
      <w:proofErr w:type="spellStart"/>
      <w:r w:rsidRPr="00CD334C">
        <w:rPr>
          <w:rStyle w:val="RtextChar"/>
          <w:b/>
        </w:rPr>
        <w:t>MCAbipl</w:t>
      </w:r>
      <w:proofErr w:type="spellEnd"/>
      <w:proofErr w:type="gramEnd"/>
      <w:r w:rsidRPr="00CD334C">
        <w:rPr>
          <w:b/>
        </w:rPr>
        <w:t xml:space="preserve"> </w:t>
      </w:r>
    </w:p>
    <w:tbl>
      <w:tblPr>
        <w:tblW w:w="0" w:type="auto"/>
        <w:tblCellSpacing w:w="15" w:type="dxa"/>
        <w:tblLook w:val="04A0" w:firstRow="1" w:lastRow="0" w:firstColumn="1" w:lastColumn="0" w:noHBand="0" w:noVBand="1"/>
      </w:tblPr>
      <w:tblGrid>
        <w:gridCol w:w="3388"/>
        <w:gridCol w:w="6341"/>
      </w:tblGrid>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r w:rsidRPr="00014471">
              <w:t>X</w:t>
            </w:r>
          </w:p>
        </w:tc>
        <w:tc>
          <w:tcPr>
            <w:tcW w:w="0" w:type="auto"/>
            <w:tcMar>
              <w:top w:w="15" w:type="dxa"/>
              <w:left w:w="15" w:type="dxa"/>
              <w:bottom w:w="15" w:type="dxa"/>
              <w:right w:w="15" w:type="dxa"/>
            </w:tcMar>
          </w:tcPr>
          <w:p w:rsidR="00CD334C" w:rsidRPr="00014471" w:rsidRDefault="00CD334C" w:rsidP="00D52795">
            <w:r w:rsidRPr="00014471">
              <w:t xml:space="preserve">Required argument. An </w:t>
            </w:r>
            <w:r w:rsidRPr="00014471">
              <w:rPr>
                <w:i/>
              </w:rPr>
              <w:t xml:space="preserve">n </w:t>
            </w:r>
            <w:r w:rsidRPr="00014471">
              <w:sym w:font="Symbol" w:char="F0B4"/>
            </w:r>
            <w:r w:rsidRPr="00014471">
              <w:t xml:space="preserve"> </w:t>
            </w:r>
            <w:r w:rsidRPr="00014471">
              <w:rPr>
                <w:i/>
              </w:rPr>
              <w:t>p</w:t>
            </w:r>
            <w:r w:rsidRPr="00014471">
              <w:t xml:space="preserve"> data matrix where each column represents a categorical variable e.g. Table 8.1. </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tc>
        <w:tc>
          <w:tcPr>
            <w:tcW w:w="0" w:type="auto"/>
            <w:tcMar>
              <w:top w:w="15" w:type="dxa"/>
              <w:left w:w="15" w:type="dxa"/>
              <w:bottom w:w="15" w:type="dxa"/>
              <w:right w:w="15" w:type="dxa"/>
            </w:tcMar>
          </w:tcPr>
          <w:p w:rsidR="00CD334C" w:rsidRPr="00014471" w:rsidRDefault="00CD334C" w:rsidP="00D52795"/>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rsidRPr="00014471">
              <w:t>mca.variant</w:t>
            </w:r>
            <w:proofErr w:type="spellEnd"/>
          </w:p>
        </w:tc>
        <w:tc>
          <w:tcPr>
            <w:tcW w:w="0" w:type="auto"/>
            <w:tcMar>
              <w:top w:w="15" w:type="dxa"/>
              <w:left w:w="15" w:type="dxa"/>
              <w:bottom w:w="15" w:type="dxa"/>
              <w:right w:w="15" w:type="dxa"/>
            </w:tcMar>
          </w:tcPr>
          <w:p w:rsidR="00CD334C" w:rsidRPr="00014471" w:rsidRDefault="00CD334C" w:rsidP="00D52795">
            <w:r w:rsidRPr="00014471">
              <w:t xml:space="preserve">One </w:t>
            </w:r>
            <w:proofErr w:type="gramStart"/>
            <w:r w:rsidRPr="00014471">
              <w:t xml:space="preserve">of </w:t>
            </w:r>
            <w:r>
              <w:t xml:space="preserve"> </w:t>
            </w:r>
            <w:r w:rsidRPr="00014471">
              <w:t>"</w:t>
            </w:r>
            <w:proofErr w:type="gramEnd"/>
            <w:r w:rsidRPr="00014471">
              <w:t xml:space="preserve">indicator", "Burt", "EMC".  Defaults to "indicator". </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r>
              <w:t>main</w:t>
            </w:r>
          </w:p>
        </w:tc>
        <w:tc>
          <w:tcPr>
            <w:tcW w:w="0" w:type="auto"/>
            <w:tcMar>
              <w:top w:w="15" w:type="dxa"/>
              <w:left w:w="15" w:type="dxa"/>
              <w:bottom w:w="15" w:type="dxa"/>
              <w:right w:w="15" w:type="dxa"/>
            </w:tcMar>
          </w:tcPr>
          <w:p w:rsidR="00CD334C" w:rsidRPr="00014471" w:rsidRDefault="00CD334C" w:rsidP="00D52795">
            <w:r>
              <w:t>The titles to be used for each set of prediction regions. Default is to use the column names of X</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prediction.regions</w:t>
            </w:r>
            <w:proofErr w:type="spellEnd"/>
          </w:p>
        </w:tc>
        <w:tc>
          <w:tcPr>
            <w:tcW w:w="0" w:type="auto"/>
            <w:tcMar>
              <w:top w:w="15" w:type="dxa"/>
              <w:left w:w="15" w:type="dxa"/>
              <w:bottom w:w="15" w:type="dxa"/>
              <w:right w:w="15" w:type="dxa"/>
            </w:tcMar>
          </w:tcPr>
          <w:p w:rsidR="00CD334C" w:rsidRPr="00014471" w:rsidRDefault="00CD334C" w:rsidP="00D52795">
            <w:r>
              <w:t xml:space="preserve">Logical-valued integer requesting or suppressing construction of prediction regions. If TRUE, the prediction regions associated with each categorical variable are constructed in separate graph windows.  The actual construction of the prediction regions is performed by the functions </w:t>
            </w:r>
            <w:proofErr w:type="spellStart"/>
            <w:r w:rsidRPr="0052135E">
              <w:rPr>
                <w:rFonts w:ascii="Courier New" w:hAnsi="Courier New" w:cs="Courier New"/>
              </w:rPr>
              <w:t>pred.regions</w:t>
            </w:r>
            <w:proofErr w:type="spellEnd"/>
            <w:r w:rsidRPr="0052135E">
              <w:t xml:space="preserve"> </w:t>
            </w:r>
            <w:r>
              <w:t xml:space="preserve">and </w:t>
            </w:r>
            <w:proofErr w:type="spellStart"/>
            <w:r w:rsidRPr="0052135E">
              <w:rPr>
                <w:rFonts w:ascii="Courier New" w:hAnsi="Courier New" w:cs="Courier New"/>
              </w:rPr>
              <w:t>Colour.Pixel</w:t>
            </w:r>
            <w:proofErr w:type="spellEnd"/>
            <w:r>
              <w:t xml:space="preserve"> that are called by </w:t>
            </w:r>
            <w:proofErr w:type="spellStart"/>
            <w:r>
              <w:rPr>
                <w:rFonts w:ascii="Courier New" w:hAnsi="Courier New" w:cs="Courier New"/>
              </w:rPr>
              <w:t>MCAbipl</w:t>
            </w:r>
            <w:proofErr w:type="spellEnd"/>
            <w:r>
              <w:t>. See also section 4.7.1.  Default = FALSE</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pred.region.symbol</w:t>
            </w:r>
            <w:proofErr w:type="spellEnd"/>
          </w:p>
        </w:tc>
        <w:tc>
          <w:tcPr>
            <w:tcW w:w="0" w:type="auto"/>
            <w:tcMar>
              <w:top w:w="15" w:type="dxa"/>
              <w:left w:w="15" w:type="dxa"/>
              <w:bottom w:w="15" w:type="dxa"/>
              <w:right w:w="15" w:type="dxa"/>
            </w:tcMar>
          </w:tcPr>
          <w:p w:rsidR="00CD334C" w:rsidRPr="00014471" w:rsidRDefault="00CD334C" w:rsidP="00D52795">
            <w:r>
              <w:t>Symbol used in pixel colouring. Default=15 ( solid circle)</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pred.region.symbol.size</w:t>
            </w:r>
            <w:proofErr w:type="spellEnd"/>
          </w:p>
        </w:tc>
        <w:tc>
          <w:tcPr>
            <w:tcW w:w="0" w:type="auto"/>
            <w:tcMar>
              <w:top w:w="15" w:type="dxa"/>
              <w:left w:w="15" w:type="dxa"/>
              <w:bottom w:w="15" w:type="dxa"/>
              <w:right w:w="15" w:type="dxa"/>
            </w:tcMar>
          </w:tcPr>
          <w:p w:rsidR="00CD334C" w:rsidRPr="00014471" w:rsidRDefault="00CD334C" w:rsidP="00D52795">
            <w:r>
              <w:t>Size of the symbol used in pixel colouring Default=0.30</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region.colours</w:t>
            </w:r>
            <w:proofErr w:type="spellEnd"/>
          </w:p>
        </w:tc>
        <w:tc>
          <w:tcPr>
            <w:tcW w:w="0" w:type="auto"/>
            <w:tcMar>
              <w:top w:w="15" w:type="dxa"/>
              <w:left w:w="15" w:type="dxa"/>
              <w:bottom w:w="15" w:type="dxa"/>
              <w:right w:w="15" w:type="dxa"/>
            </w:tcMar>
          </w:tcPr>
          <w:p w:rsidR="00CD334C" w:rsidRPr="00014471" w:rsidRDefault="00CD334C" w:rsidP="00D52795">
            <w:r>
              <w:t>Vector for specifying the colours of the different prediction regions.</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sample.labels</w:t>
            </w:r>
            <w:proofErr w:type="spellEnd"/>
          </w:p>
        </w:tc>
        <w:tc>
          <w:tcPr>
            <w:tcW w:w="0" w:type="auto"/>
            <w:tcMar>
              <w:top w:w="15" w:type="dxa"/>
              <w:left w:w="15" w:type="dxa"/>
              <w:bottom w:w="15" w:type="dxa"/>
              <w:right w:w="15" w:type="dxa"/>
            </w:tcMar>
          </w:tcPr>
          <w:p w:rsidR="00CD334C" w:rsidRPr="00014471" w:rsidRDefault="00CD334C" w:rsidP="00D52795">
            <w:r>
              <w:t xml:space="preserve">Logical TRUE or FALSE. If TRUE the sample points (rows of X)  are labelled according to </w:t>
            </w:r>
            <w:proofErr w:type="spellStart"/>
            <w:r>
              <w:t>rownames</w:t>
            </w:r>
            <w:proofErr w:type="spellEnd"/>
            <w:r>
              <w:t xml:space="preserve"> of X</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text.size</w:t>
            </w:r>
            <w:proofErr w:type="spellEnd"/>
          </w:p>
        </w:tc>
        <w:tc>
          <w:tcPr>
            <w:tcW w:w="0" w:type="auto"/>
            <w:tcMar>
              <w:top w:w="15" w:type="dxa"/>
              <w:left w:w="15" w:type="dxa"/>
              <w:bottom w:w="15" w:type="dxa"/>
              <w:right w:w="15" w:type="dxa"/>
            </w:tcMar>
          </w:tcPr>
          <w:p w:rsidR="00CD334C" w:rsidRPr="00014471" w:rsidRDefault="00CD334C" w:rsidP="00D52795">
            <w:r>
              <w:t>A two-component vector. First element specifies character size of sample labels and second element the character size of the category levels. Default=c(0.65, 0.65)</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x.grid</w:t>
            </w:r>
            <w:proofErr w:type="spellEnd"/>
          </w:p>
        </w:tc>
        <w:tc>
          <w:tcPr>
            <w:tcW w:w="0" w:type="auto"/>
            <w:tcMar>
              <w:top w:w="15" w:type="dxa"/>
              <w:left w:w="15" w:type="dxa"/>
              <w:bottom w:w="15" w:type="dxa"/>
              <w:right w:w="15" w:type="dxa"/>
            </w:tcMar>
          </w:tcPr>
          <w:p w:rsidR="00CD334C" w:rsidRPr="00014471" w:rsidRDefault="00CD334C" w:rsidP="00D52795">
            <w:r w:rsidRPr="0052135E">
              <w:t>Defaults to 0.05. Determines the x-coordinates of a grid overlaying the biplot space</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y.grid</w:t>
            </w:r>
            <w:proofErr w:type="spellEnd"/>
          </w:p>
        </w:tc>
        <w:tc>
          <w:tcPr>
            <w:tcW w:w="0" w:type="auto"/>
            <w:tcMar>
              <w:top w:w="15" w:type="dxa"/>
              <w:left w:w="15" w:type="dxa"/>
              <w:bottom w:w="15" w:type="dxa"/>
              <w:right w:w="15" w:type="dxa"/>
            </w:tcMar>
          </w:tcPr>
          <w:p w:rsidR="00CD334C" w:rsidRPr="00014471" w:rsidRDefault="00CD334C" w:rsidP="00D52795">
            <w:r w:rsidRPr="0052135E">
              <w:t xml:space="preserve">Defaults to 0.05. Determines the </w:t>
            </w:r>
            <w:r>
              <w:t>y</w:t>
            </w:r>
            <w:r w:rsidRPr="0052135E">
              <w:t>-coordinates of a grid overlaying the biplot space</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
        </w:tc>
        <w:tc>
          <w:tcPr>
            <w:tcW w:w="0" w:type="auto"/>
            <w:tcMar>
              <w:top w:w="15" w:type="dxa"/>
              <w:left w:w="15" w:type="dxa"/>
              <w:bottom w:w="15" w:type="dxa"/>
              <w:right w:w="15" w:type="dxa"/>
            </w:tcMar>
          </w:tcPr>
          <w:p w:rsidR="00CD334C" w:rsidRPr="00014471" w:rsidRDefault="00CD334C" w:rsidP="00D52795"/>
        </w:tc>
      </w:tr>
    </w:tbl>
    <w:p w:rsidR="00CD334C" w:rsidRDefault="00CD334C" w:rsidP="00CD334C">
      <w:pPr>
        <w:pStyle w:val="SmallCaps"/>
      </w:pPr>
    </w:p>
    <w:p w:rsidR="00B0255E" w:rsidRDefault="00B0255E" w:rsidP="00CD334C">
      <w:pPr>
        <w:pStyle w:val="SmallCaps"/>
      </w:pPr>
    </w:p>
    <w:p w:rsidR="00CD334C" w:rsidRPr="007131C3" w:rsidRDefault="00CD334C" w:rsidP="00CD334C">
      <w:pPr>
        <w:pStyle w:val="SmallCaps"/>
      </w:pPr>
      <w:r w:rsidRPr="007131C3">
        <w:lastRenderedPageBreak/>
        <w:t>value</w:t>
      </w:r>
    </w:p>
    <w:p w:rsidR="00CD334C" w:rsidRDefault="00CD334C" w:rsidP="00CD334C">
      <w:r>
        <w:t xml:space="preserve">The output of </w:t>
      </w:r>
      <w:proofErr w:type="spellStart"/>
      <w:r w:rsidRPr="00BF3953">
        <w:rPr>
          <w:rStyle w:val="RtextChar"/>
        </w:rPr>
        <w:t>MCAbipl</w:t>
      </w:r>
      <w:proofErr w:type="spellEnd"/>
      <w:r w:rsidRPr="00BF3953">
        <w:rPr>
          <w:rStyle w:val="RtextChar"/>
        </w:rPr>
        <w:t xml:space="preserve"> </w:t>
      </w:r>
      <w:r>
        <w:t xml:space="preserve">is a graph of the desired biplot: </w:t>
      </w:r>
      <w:proofErr w:type="gramStart"/>
      <w:r>
        <w:t xml:space="preserve">when  </w:t>
      </w:r>
      <w:proofErr w:type="spellStart"/>
      <w:r>
        <w:rPr>
          <w:rStyle w:val="RtextChar"/>
        </w:rPr>
        <w:t>mca.variant</w:t>
      </w:r>
      <w:proofErr w:type="spellEnd"/>
      <w:proofErr w:type="gramEnd"/>
      <w:r>
        <w:rPr>
          <w:rStyle w:val="RtextChar"/>
        </w:rPr>
        <w:t>=”indicator”</w:t>
      </w:r>
      <w:r>
        <w:t xml:space="preserve"> the three </w:t>
      </w:r>
      <w:proofErr w:type="spellStart"/>
      <w:r>
        <w:t>biplots</w:t>
      </w:r>
      <w:proofErr w:type="spellEnd"/>
      <w:r>
        <w:t xml:space="preserve"> discussed in section 8.2 are produced while  </w:t>
      </w:r>
      <w:proofErr w:type="spellStart"/>
      <w:r>
        <w:rPr>
          <w:rStyle w:val="RtextChar"/>
        </w:rPr>
        <w:t>mca.variant</w:t>
      </w:r>
      <w:proofErr w:type="spellEnd"/>
      <w:r>
        <w:rPr>
          <w:rStyle w:val="RtextChar"/>
        </w:rPr>
        <w:t>=”Burt”</w:t>
      </w:r>
      <w:r>
        <w:t xml:space="preserve"> or </w:t>
      </w:r>
      <w:r>
        <w:rPr>
          <w:rStyle w:val="RtextChar"/>
        </w:rPr>
        <w:t xml:space="preserve">”MCA” </w:t>
      </w:r>
      <w:r>
        <w:t>leads to the biplot discussed in section 8.3 or 8.4 respectively.  In addition</w:t>
      </w:r>
      <w:proofErr w:type="gramStart"/>
      <w:r>
        <w:t>,  setting</w:t>
      </w:r>
      <w:proofErr w:type="gramEnd"/>
      <w:r>
        <w:t xml:space="preserve">  </w:t>
      </w:r>
      <w:proofErr w:type="spellStart"/>
      <w:r>
        <w:rPr>
          <w:rStyle w:val="RtextChar"/>
        </w:rPr>
        <w:t>prediction.regions</w:t>
      </w:r>
      <w:proofErr w:type="spellEnd"/>
      <w:r>
        <w:rPr>
          <w:rStyle w:val="RtextChar"/>
        </w:rPr>
        <w:t xml:space="preserve">=TRUE </w:t>
      </w:r>
      <w:r>
        <w:t xml:space="preserve">together with  </w:t>
      </w:r>
      <w:proofErr w:type="spellStart"/>
      <w:r>
        <w:rPr>
          <w:rStyle w:val="RtextChar"/>
        </w:rPr>
        <w:t>mca.variant</w:t>
      </w:r>
      <w:proofErr w:type="spellEnd"/>
      <w:r>
        <w:rPr>
          <w:rStyle w:val="RtextChar"/>
        </w:rPr>
        <w:t>=”Burt”</w:t>
      </w:r>
      <w:r>
        <w:t xml:space="preserve"> or </w:t>
      </w:r>
      <w:r>
        <w:rPr>
          <w:rStyle w:val="RtextChar"/>
        </w:rPr>
        <w:t xml:space="preserve">”MCA” </w:t>
      </w:r>
      <w:r w:rsidRPr="007131C3">
        <w:t xml:space="preserve">produces </w:t>
      </w:r>
      <w:r>
        <w:t xml:space="preserve">the </w:t>
      </w:r>
      <w:r w:rsidRPr="007131C3">
        <w:t>prediction regions associated with each categorical variable</w:t>
      </w:r>
      <w:r>
        <w:t xml:space="preserve"> together with an appropriate legend</w:t>
      </w:r>
      <w:r w:rsidRPr="007131C3">
        <w:t>.</w:t>
      </w:r>
      <w:r>
        <w:t xml:space="preserve"> Regardless of the </w:t>
      </w:r>
      <w:proofErr w:type="spellStart"/>
      <w:r w:rsidRPr="007131C3">
        <w:rPr>
          <w:rStyle w:val="RtextChar"/>
        </w:rPr>
        <w:t>m</w:t>
      </w:r>
      <w:r>
        <w:rPr>
          <w:rStyle w:val="RtextChar"/>
        </w:rPr>
        <w:t>ca</w:t>
      </w:r>
      <w:r w:rsidRPr="007131C3">
        <w:rPr>
          <w:rStyle w:val="RtextChar"/>
        </w:rPr>
        <w:t>.variant</w:t>
      </w:r>
      <w:proofErr w:type="spellEnd"/>
      <w:r>
        <w:t xml:space="preserve"> specification a list with the following components is returned:</w:t>
      </w:r>
    </w:p>
    <w:p w:rsidR="00CD334C" w:rsidRDefault="00CD334C" w:rsidP="00CD334C"/>
    <w:tbl>
      <w:tblPr>
        <w:tblW w:w="0" w:type="auto"/>
        <w:tblCellSpacing w:w="15" w:type="dxa"/>
        <w:tblLook w:val="04A0" w:firstRow="1" w:lastRow="0" w:firstColumn="1" w:lastColumn="0" w:noHBand="0" w:noVBand="1"/>
      </w:tblPr>
      <w:tblGrid>
        <w:gridCol w:w="2092"/>
        <w:gridCol w:w="7637"/>
      </w:tblGrid>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Gmat</w:t>
            </w:r>
            <w:proofErr w:type="spellEnd"/>
            <w:r>
              <w:t xml:space="preserve"> </w:t>
            </w:r>
          </w:p>
        </w:tc>
        <w:tc>
          <w:tcPr>
            <w:tcW w:w="0" w:type="auto"/>
            <w:tcMar>
              <w:top w:w="15" w:type="dxa"/>
              <w:left w:w="15" w:type="dxa"/>
              <w:bottom w:w="15" w:type="dxa"/>
              <w:right w:w="15" w:type="dxa"/>
            </w:tcMar>
          </w:tcPr>
          <w:p w:rsidR="00CD334C" w:rsidRPr="00E930E8" w:rsidRDefault="00CD334C" w:rsidP="00D52795">
            <w:r>
              <w:t>The indicator matrix associated with the input X</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BurtMat</w:t>
            </w:r>
            <w:proofErr w:type="spellEnd"/>
            <w:r>
              <w:t xml:space="preserve"> </w:t>
            </w:r>
          </w:p>
        </w:tc>
        <w:tc>
          <w:tcPr>
            <w:tcW w:w="0" w:type="auto"/>
            <w:tcMar>
              <w:top w:w="15" w:type="dxa"/>
              <w:left w:w="15" w:type="dxa"/>
              <w:bottom w:w="15" w:type="dxa"/>
              <w:right w:w="15" w:type="dxa"/>
            </w:tcMar>
          </w:tcPr>
          <w:p w:rsidR="00CD334C" w:rsidRPr="00E930E8" w:rsidRDefault="00CD334C" w:rsidP="00D52795">
            <w:r>
              <w:t>The Burt matrix associated with the input X</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EMC.prop.match</w:t>
            </w:r>
            <w:proofErr w:type="spellEnd"/>
            <w:r>
              <w:t xml:space="preserve"> </w:t>
            </w:r>
          </w:p>
        </w:tc>
        <w:tc>
          <w:tcPr>
            <w:tcW w:w="0" w:type="auto"/>
            <w:tcMar>
              <w:top w:w="15" w:type="dxa"/>
              <w:left w:w="15" w:type="dxa"/>
              <w:bottom w:w="15" w:type="dxa"/>
              <w:right w:w="15" w:type="dxa"/>
            </w:tcMar>
          </w:tcPr>
          <w:p w:rsidR="00CD334C" w:rsidRPr="00E930E8" w:rsidRDefault="00CD334C" w:rsidP="00D52795">
            <w:r>
              <w:t>Matrix of the EMC matching proportions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r>
              <w:t xml:space="preserve">Z </w:t>
            </w:r>
          </w:p>
        </w:tc>
        <w:tc>
          <w:tcPr>
            <w:tcW w:w="0" w:type="auto"/>
            <w:tcMar>
              <w:top w:w="15" w:type="dxa"/>
              <w:left w:w="15" w:type="dxa"/>
              <w:bottom w:w="15" w:type="dxa"/>
              <w:right w:w="15" w:type="dxa"/>
            </w:tcMar>
          </w:tcPr>
          <w:p w:rsidR="00CD334C" w:rsidRPr="00E930E8" w:rsidRDefault="00CD334C" w:rsidP="00D52795">
            <w:r>
              <w:t xml:space="preserve"> </w:t>
            </w:r>
            <w:r>
              <w:rPr>
                <w:i/>
              </w:rPr>
              <w:t>L</w:t>
            </w:r>
            <w:r>
              <w:t xml:space="preserve"> </w:t>
            </w:r>
            <w:r>
              <w:sym w:font="Symbol" w:char="F0B4"/>
            </w:r>
            <w:r>
              <w:t xml:space="preserve"> 2 matrix containing the coordinates of the plotted CLPs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r>
              <w:t>Z.0</w:t>
            </w:r>
          </w:p>
        </w:tc>
        <w:tc>
          <w:tcPr>
            <w:tcW w:w="0" w:type="auto"/>
            <w:tcMar>
              <w:top w:w="15" w:type="dxa"/>
              <w:left w:w="15" w:type="dxa"/>
              <w:bottom w:w="15" w:type="dxa"/>
              <w:right w:w="15" w:type="dxa"/>
            </w:tcMar>
          </w:tcPr>
          <w:p w:rsidR="00CD334C" w:rsidRPr="00E930E8" w:rsidRDefault="00CD334C" w:rsidP="00D52795">
            <w:r>
              <w:rPr>
                <w:i/>
              </w:rPr>
              <w:t>n</w:t>
            </w:r>
            <w:r>
              <w:t xml:space="preserve"> </w:t>
            </w:r>
            <w:r>
              <w:sym w:font="Symbol" w:char="F0B4"/>
            </w:r>
            <w:r>
              <w:t xml:space="preserve"> 2 matrix containing the coordinates of the plotted samples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CLPlist</w:t>
            </w:r>
            <w:proofErr w:type="spellEnd"/>
            <w:r>
              <w:t xml:space="preserve"> </w:t>
            </w:r>
          </w:p>
        </w:tc>
        <w:tc>
          <w:tcPr>
            <w:tcW w:w="0" w:type="auto"/>
            <w:tcMar>
              <w:top w:w="15" w:type="dxa"/>
              <w:left w:w="15" w:type="dxa"/>
              <w:bottom w:w="15" w:type="dxa"/>
              <w:right w:w="15" w:type="dxa"/>
            </w:tcMar>
          </w:tcPr>
          <w:p w:rsidR="00CD334C" w:rsidRPr="00D568FD" w:rsidRDefault="00CD334C" w:rsidP="00D52795">
            <w:r>
              <w:t xml:space="preserve">A list with </w:t>
            </w:r>
            <w:proofErr w:type="spellStart"/>
            <w:r>
              <w:rPr>
                <w:i/>
              </w:rPr>
              <w:t>k</w:t>
            </w:r>
            <w:r>
              <w:t>th</w:t>
            </w:r>
            <w:proofErr w:type="spellEnd"/>
            <w:r>
              <w:t xml:space="preserve"> element the </w:t>
            </w:r>
            <w:proofErr w:type="spellStart"/>
            <w:r>
              <w:rPr>
                <w:i/>
              </w:rPr>
              <w:t>L</w:t>
            </w:r>
            <w:r>
              <w:rPr>
                <w:i/>
                <w:vertAlign w:val="subscript"/>
              </w:rPr>
              <w:t>k</w:t>
            </w:r>
            <w:proofErr w:type="spellEnd"/>
            <w:r>
              <w:t xml:space="preserve"> </w:t>
            </w:r>
            <w:r>
              <w:sym w:font="Symbol" w:char="F0B4"/>
            </w:r>
            <w:r>
              <w:t xml:space="preserve"> </w:t>
            </w:r>
            <w:r>
              <w:rPr>
                <w:i/>
              </w:rPr>
              <w:t xml:space="preserve">L </w:t>
            </w:r>
            <w:r>
              <w:t xml:space="preserve">matrix of the </w:t>
            </w:r>
            <w:r>
              <w:rPr>
                <w:i/>
              </w:rPr>
              <w:t>L</w:t>
            </w:r>
            <w:r>
              <w:t xml:space="preserve">-dimensional coordinates of the CLPs associated with the </w:t>
            </w:r>
            <w:proofErr w:type="spellStart"/>
            <w:r>
              <w:rPr>
                <w:i/>
              </w:rPr>
              <w:t>k</w:t>
            </w:r>
            <w:r>
              <w:t>th</w:t>
            </w:r>
            <w:proofErr w:type="spellEnd"/>
            <w:r>
              <w:t xml:space="preserve"> categorical variable</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e.values</w:t>
            </w:r>
            <w:proofErr w:type="spellEnd"/>
          </w:p>
        </w:tc>
        <w:tc>
          <w:tcPr>
            <w:tcW w:w="0" w:type="auto"/>
            <w:tcMar>
              <w:top w:w="15" w:type="dxa"/>
              <w:left w:w="15" w:type="dxa"/>
              <w:bottom w:w="15" w:type="dxa"/>
              <w:right w:w="15" w:type="dxa"/>
            </w:tcMar>
          </w:tcPr>
          <w:p w:rsidR="00CD334C" w:rsidRPr="00E930E8" w:rsidRDefault="00CD334C" w:rsidP="00D52795">
            <w:r w:rsidRPr="00440CF8">
              <w:t>V</w:t>
            </w:r>
            <w:r w:rsidRPr="00187E1B">
              <w:t>ector containing the eigenvalue</w:t>
            </w:r>
            <w:r>
              <w:t xml:space="preserve">s associated with the specified choice of </w:t>
            </w:r>
            <w:proofErr w:type="spellStart"/>
            <w:r w:rsidRPr="00440CF8">
              <w:t>mca.variant</w:t>
            </w:r>
            <w:proofErr w:type="spellEnd"/>
            <w:r>
              <w:t xml:space="preserve"> excluding the unity eigenvalue associated with the </w:t>
            </w:r>
            <w:r w:rsidRPr="00440CF8">
              <w:t>“indicator”</w:t>
            </w:r>
            <w:r>
              <w:t xml:space="preserve"> or </w:t>
            </w:r>
            <w:r w:rsidRPr="00440CF8">
              <w:t>“Burt”</w:t>
            </w:r>
            <w:r>
              <w:t xml:space="preserve"> options</w:t>
            </w:r>
            <w:r w:rsidRPr="00440CF8">
              <w:t xml:space="preserve">  </w:t>
            </w:r>
          </w:p>
        </w:tc>
      </w:tr>
    </w:tbl>
    <w:p w:rsidR="00CD334C" w:rsidRDefault="00CD334C" w:rsidP="00CD334C">
      <w:pPr>
        <w:rPr>
          <w:lang w:val="en-GB"/>
        </w:rPr>
      </w:pPr>
    </w:p>
    <w:p w:rsidR="00CD334C" w:rsidRDefault="00CD334C" w:rsidP="00CD334C"/>
    <w:p w:rsidR="00CD334C" w:rsidRDefault="00CD334C" w:rsidP="00B0255E">
      <w:pPr>
        <w:pStyle w:val="Heading3"/>
        <w:numPr>
          <w:ilvl w:val="0"/>
          <w:numId w:val="0"/>
        </w:numPr>
        <w:tabs>
          <w:tab w:val="clear" w:pos="2280"/>
          <w:tab w:val="left" w:pos="1701"/>
        </w:tabs>
        <w:spacing w:beforeLines="100" w:after="120"/>
        <w:ind w:left="720" w:hanging="720"/>
      </w:pPr>
      <w:proofErr w:type="gramStart"/>
      <w:r>
        <w:t xml:space="preserve">Function  </w:t>
      </w:r>
      <w:proofErr w:type="spellStart"/>
      <w:r w:rsidRPr="00187E1B">
        <w:rPr>
          <w:rStyle w:val="RtextChar"/>
        </w:rPr>
        <w:t>CATPCAbipl</w:t>
      </w:r>
      <w:proofErr w:type="spellEnd"/>
      <w:proofErr w:type="gramEnd"/>
      <w:r>
        <w:rPr>
          <w:rStyle w:val="RtextChar"/>
        </w:rPr>
        <w:t xml:space="preserve"> </w:t>
      </w:r>
    </w:p>
    <w:p w:rsidR="00CD334C" w:rsidRPr="00B97976" w:rsidRDefault="00CD334C" w:rsidP="00CD334C">
      <w:pPr>
        <w:pStyle w:val="SmallCaps"/>
      </w:pPr>
      <w:r w:rsidRPr="00B97976">
        <w:t>Description</w:t>
      </w:r>
    </w:p>
    <w:p w:rsidR="00CD334C" w:rsidRDefault="00CD334C" w:rsidP="00CD334C">
      <w:r>
        <w:t>Our main function fo</w:t>
      </w:r>
      <w:r w:rsidRPr="00F04E7E">
        <w:t xml:space="preserve">r constructing </w:t>
      </w:r>
      <w:r>
        <w:t xml:space="preserve">the </w:t>
      </w:r>
      <w:r w:rsidRPr="00F04E7E">
        <w:t xml:space="preserve">two-dimensional </w:t>
      </w:r>
      <w:r>
        <w:t>categorical PCA biplot discussed in sections 8.8.</w:t>
      </w:r>
    </w:p>
    <w:p w:rsidR="00CD334C" w:rsidRDefault="00CD334C" w:rsidP="00CD334C"/>
    <w:p w:rsidR="00CD334C" w:rsidRDefault="00CD334C" w:rsidP="00CD334C">
      <w:pPr>
        <w:pStyle w:val="SmallCaps"/>
      </w:pPr>
      <w:r w:rsidRPr="00230039">
        <w:t>Usage</w:t>
      </w:r>
    </w:p>
    <w:p w:rsidR="00CD334C" w:rsidRDefault="00CD334C" w:rsidP="00CD334C">
      <w:proofErr w:type="spellStart"/>
      <w:proofErr w:type="gramStart"/>
      <w:r w:rsidRPr="00187E1B">
        <w:rPr>
          <w:rStyle w:val="RtextChar"/>
        </w:rPr>
        <w:t>CATPCAbipl</w:t>
      </w:r>
      <w:proofErr w:type="spellEnd"/>
      <w:r>
        <w:t xml:space="preserve">  uses</w:t>
      </w:r>
      <w:proofErr w:type="gramEnd"/>
      <w:r>
        <w:t xml:space="preserve"> the same calling conventions as </w:t>
      </w:r>
      <w:proofErr w:type="spellStart"/>
      <w:r>
        <w:rPr>
          <w:rStyle w:val="RtextChar"/>
        </w:rPr>
        <w:t>PCA</w:t>
      </w:r>
      <w:r w:rsidRPr="00320FEE">
        <w:rPr>
          <w:rStyle w:val="RtextChar"/>
        </w:rPr>
        <w:t>bipl</w:t>
      </w:r>
      <w:proofErr w:type="spellEnd"/>
      <w:r>
        <w:t xml:space="preserve"> and shares the following arguments with it:</w:t>
      </w:r>
    </w:p>
    <w:tbl>
      <w:tblPr>
        <w:tblW w:w="0" w:type="auto"/>
        <w:tblLook w:val="04A0" w:firstRow="1" w:lastRow="0" w:firstColumn="1" w:lastColumn="0" w:noHBand="0" w:noVBand="1"/>
      </w:tblPr>
      <w:tblGrid>
        <w:gridCol w:w="3517"/>
        <w:gridCol w:w="2835"/>
        <w:gridCol w:w="2737"/>
      </w:tblGrid>
      <w:tr w:rsidR="00CD334C" w:rsidRPr="00D4299C" w:rsidTr="00D52795">
        <w:tc>
          <w:tcPr>
            <w:tcW w:w="3517" w:type="dxa"/>
          </w:tcPr>
          <w:p w:rsidR="00CD334C" w:rsidRPr="0053797B" w:rsidRDefault="00CD334C" w:rsidP="00D52795">
            <w:pPr>
              <w:pStyle w:val="Rtext"/>
            </w:pPr>
            <w:r>
              <w:t>alpha</w:t>
            </w:r>
          </w:p>
        </w:tc>
        <w:tc>
          <w:tcPr>
            <w:tcW w:w="2835" w:type="dxa"/>
          </w:tcPr>
          <w:p w:rsidR="00CD334C" w:rsidRPr="0053797B" w:rsidRDefault="00CD334C" w:rsidP="00D52795">
            <w:pPr>
              <w:pStyle w:val="Rtext"/>
            </w:pPr>
            <w:proofErr w:type="spellStart"/>
            <w:r>
              <w:t>line.width</w:t>
            </w:r>
            <w:proofErr w:type="spellEnd"/>
          </w:p>
        </w:tc>
        <w:tc>
          <w:tcPr>
            <w:tcW w:w="2737" w:type="dxa"/>
          </w:tcPr>
          <w:p w:rsidR="00CD334C" w:rsidRPr="0053797B" w:rsidRDefault="00CD334C" w:rsidP="00D52795">
            <w:pPr>
              <w:pStyle w:val="Rtext"/>
            </w:pPr>
            <w:proofErr w:type="spellStart"/>
            <w:r w:rsidRPr="0053797B">
              <w:t>ort.lty</w:t>
            </w:r>
            <w:proofErr w:type="spellEnd"/>
          </w:p>
        </w:tc>
      </w:tr>
      <w:tr w:rsidR="00CD334C" w:rsidRPr="00D4299C" w:rsidTr="00D52795">
        <w:tc>
          <w:tcPr>
            <w:tcW w:w="3517" w:type="dxa"/>
          </w:tcPr>
          <w:p w:rsidR="00CD334C" w:rsidRPr="0053797B" w:rsidRDefault="00CD334C" w:rsidP="00D52795">
            <w:pPr>
              <w:pStyle w:val="Rtext"/>
            </w:pPr>
            <w:proofErr w:type="spellStart"/>
            <w:r>
              <w:t>a</w:t>
            </w:r>
            <w:r w:rsidRPr="0053797B">
              <w:t>x</w:t>
            </w:r>
            <w:proofErr w:type="spellEnd"/>
          </w:p>
        </w:tc>
        <w:tc>
          <w:tcPr>
            <w:tcW w:w="2835" w:type="dxa"/>
          </w:tcPr>
          <w:p w:rsidR="00CD334C" w:rsidRPr="0053797B" w:rsidRDefault="00CD334C" w:rsidP="00D52795">
            <w:pPr>
              <w:pStyle w:val="Rtext"/>
            </w:pPr>
            <w:proofErr w:type="spellStart"/>
            <w:r>
              <w:t>max.num</w:t>
            </w:r>
            <w:proofErr w:type="spellEnd"/>
          </w:p>
        </w:tc>
        <w:tc>
          <w:tcPr>
            <w:tcW w:w="2737" w:type="dxa"/>
          </w:tcPr>
          <w:p w:rsidR="00CD334C" w:rsidRPr="0053797B" w:rsidRDefault="00CD334C" w:rsidP="00D52795">
            <w:pPr>
              <w:pStyle w:val="Rtext"/>
            </w:pPr>
            <w:proofErr w:type="spellStart"/>
            <w:r w:rsidRPr="0053797B">
              <w:t>parplotmar</w:t>
            </w:r>
            <w:proofErr w:type="spellEnd"/>
          </w:p>
        </w:tc>
      </w:tr>
      <w:tr w:rsidR="00CD334C" w:rsidRPr="00D4299C" w:rsidTr="00D52795">
        <w:tc>
          <w:tcPr>
            <w:tcW w:w="3517" w:type="dxa"/>
          </w:tcPr>
          <w:p w:rsidR="00CD334C" w:rsidRPr="0053797B" w:rsidRDefault="00CD334C" w:rsidP="00D52795">
            <w:pPr>
              <w:pStyle w:val="Rtext"/>
            </w:pPr>
            <w:proofErr w:type="spellStart"/>
            <w:r>
              <w:t>a</w:t>
            </w:r>
            <w:r w:rsidRPr="0053797B">
              <w:t>x.name.size</w:t>
            </w:r>
            <w:proofErr w:type="spellEnd"/>
          </w:p>
        </w:tc>
        <w:tc>
          <w:tcPr>
            <w:tcW w:w="2835" w:type="dxa"/>
          </w:tcPr>
          <w:p w:rsidR="00CD334C" w:rsidRPr="0053797B" w:rsidRDefault="00CD334C" w:rsidP="00D52795">
            <w:pPr>
              <w:pStyle w:val="Rtext"/>
            </w:pPr>
            <w:r w:rsidRPr="0053797B">
              <w:t>offset</w:t>
            </w:r>
          </w:p>
        </w:tc>
        <w:tc>
          <w:tcPr>
            <w:tcW w:w="2737" w:type="dxa"/>
          </w:tcPr>
          <w:p w:rsidR="00CD334C" w:rsidRPr="0053797B" w:rsidRDefault="00CD334C" w:rsidP="00D52795">
            <w:pPr>
              <w:pStyle w:val="Rtext"/>
            </w:pPr>
            <w:proofErr w:type="spellStart"/>
            <w:r w:rsidRPr="0053797B">
              <w:t>pos</w:t>
            </w:r>
            <w:proofErr w:type="spellEnd"/>
          </w:p>
        </w:tc>
      </w:tr>
      <w:tr w:rsidR="00CD334C" w:rsidRPr="00D4299C" w:rsidTr="00D52795">
        <w:tc>
          <w:tcPr>
            <w:tcW w:w="3517" w:type="dxa"/>
          </w:tcPr>
          <w:p w:rsidR="00CD334C" w:rsidRPr="0053797B" w:rsidRDefault="00CD334C" w:rsidP="00D52795">
            <w:pPr>
              <w:pStyle w:val="Rtext"/>
            </w:pPr>
            <w:proofErr w:type="spellStart"/>
            <w:r>
              <w:t>c.hull.n</w:t>
            </w:r>
            <w:proofErr w:type="spellEnd"/>
          </w:p>
        </w:tc>
        <w:tc>
          <w:tcPr>
            <w:tcW w:w="2835" w:type="dxa"/>
          </w:tcPr>
          <w:p w:rsidR="00CD334C" w:rsidRPr="0053797B" w:rsidRDefault="00CD334C" w:rsidP="00D52795">
            <w:pPr>
              <w:pStyle w:val="Rtext"/>
            </w:pPr>
            <w:proofErr w:type="spellStart"/>
            <w:r w:rsidRPr="0053797B">
              <w:t>orthog.transx</w:t>
            </w:r>
            <w:proofErr w:type="spellEnd"/>
          </w:p>
        </w:tc>
        <w:tc>
          <w:tcPr>
            <w:tcW w:w="2737" w:type="dxa"/>
          </w:tcPr>
          <w:p w:rsidR="00CD334C" w:rsidRPr="0053797B" w:rsidRDefault="00CD334C" w:rsidP="00D52795">
            <w:pPr>
              <w:pStyle w:val="Rtext"/>
            </w:pPr>
            <w:proofErr w:type="spellStart"/>
            <w:r w:rsidRPr="0053797B">
              <w:t>predict.sample</w:t>
            </w:r>
            <w:proofErr w:type="spellEnd"/>
          </w:p>
        </w:tc>
      </w:tr>
      <w:tr w:rsidR="00CD334C" w:rsidRPr="00D4299C" w:rsidTr="00D52795">
        <w:tc>
          <w:tcPr>
            <w:tcW w:w="3517" w:type="dxa"/>
          </w:tcPr>
          <w:p w:rsidR="00CD334C" w:rsidRPr="0053797B" w:rsidRDefault="00CD334C" w:rsidP="00D52795">
            <w:pPr>
              <w:pStyle w:val="Rtext"/>
            </w:pPr>
            <w:proofErr w:type="spellStart"/>
            <w:r w:rsidRPr="0053797B">
              <w:t>exp.factor</w:t>
            </w:r>
            <w:proofErr w:type="spellEnd"/>
          </w:p>
        </w:tc>
        <w:tc>
          <w:tcPr>
            <w:tcW w:w="2835" w:type="dxa"/>
          </w:tcPr>
          <w:p w:rsidR="00CD334C" w:rsidRPr="0053797B" w:rsidRDefault="00CD334C" w:rsidP="00D52795">
            <w:pPr>
              <w:pStyle w:val="Rtext"/>
            </w:pPr>
            <w:proofErr w:type="spellStart"/>
            <w:r w:rsidRPr="0053797B">
              <w:t>orthog.transy</w:t>
            </w:r>
            <w:proofErr w:type="spellEnd"/>
          </w:p>
        </w:tc>
        <w:tc>
          <w:tcPr>
            <w:tcW w:w="2737" w:type="dxa"/>
          </w:tcPr>
          <w:p w:rsidR="00CD334C" w:rsidRPr="0053797B" w:rsidRDefault="00CD334C" w:rsidP="00D52795">
            <w:pPr>
              <w:pStyle w:val="Rtext"/>
            </w:pPr>
            <w:proofErr w:type="spellStart"/>
            <w:r w:rsidRPr="0053797B">
              <w:t>select.origin</w:t>
            </w:r>
            <w:proofErr w:type="spellEnd"/>
          </w:p>
        </w:tc>
      </w:tr>
    </w:tbl>
    <w:p w:rsidR="00CD334C" w:rsidRDefault="00CD334C" w:rsidP="00CD334C">
      <w:pPr>
        <w:rPr>
          <w:rStyle w:val="SmallCapsChar"/>
        </w:rPr>
      </w:pPr>
    </w:p>
    <w:p w:rsidR="00CD334C" w:rsidRPr="00392666" w:rsidRDefault="00CD334C" w:rsidP="00CD334C">
      <w:r w:rsidRPr="00392666">
        <w:rPr>
          <w:rStyle w:val="SmallCapsChar"/>
        </w:rPr>
        <w:t>Arguments with a specific meaning in</w:t>
      </w:r>
      <w:r w:rsidRPr="00392666">
        <w:t xml:space="preserve"> </w:t>
      </w:r>
      <w:proofErr w:type="spellStart"/>
      <w:r w:rsidRPr="00392666">
        <w:rPr>
          <w:rStyle w:val="RtextChar"/>
        </w:rPr>
        <w:t>CATPCAbipl</w:t>
      </w:r>
      <w:proofErr w:type="spellEnd"/>
      <w:r w:rsidRPr="00392666">
        <w:t xml:space="preserve"> </w:t>
      </w:r>
    </w:p>
    <w:tbl>
      <w:tblPr>
        <w:tblW w:w="0" w:type="auto"/>
        <w:tblCellSpacing w:w="15" w:type="dxa"/>
        <w:tblLook w:val="04A0" w:firstRow="1" w:lastRow="0" w:firstColumn="1" w:lastColumn="0" w:noHBand="0" w:noVBand="1"/>
      </w:tblPr>
      <w:tblGrid>
        <w:gridCol w:w="3532"/>
        <w:gridCol w:w="6197"/>
      </w:tblGrid>
      <w:tr w:rsidR="00CD334C" w:rsidTr="00D52795">
        <w:trPr>
          <w:tblCellSpacing w:w="15" w:type="dxa"/>
        </w:trPr>
        <w:tc>
          <w:tcPr>
            <w:tcW w:w="0" w:type="auto"/>
            <w:tcMar>
              <w:top w:w="15" w:type="dxa"/>
              <w:left w:w="15" w:type="dxa"/>
              <w:bottom w:w="15" w:type="dxa"/>
              <w:right w:w="15" w:type="dxa"/>
            </w:tcMar>
          </w:tcPr>
          <w:p w:rsidR="00CD334C" w:rsidRPr="00392666" w:rsidRDefault="00CD334C" w:rsidP="00D52795">
            <w:proofErr w:type="spellStart"/>
            <w:r w:rsidRPr="00392666">
              <w:t>Xcat</w:t>
            </w:r>
            <w:proofErr w:type="spellEnd"/>
          </w:p>
        </w:tc>
        <w:tc>
          <w:tcPr>
            <w:tcW w:w="0" w:type="auto"/>
            <w:shd w:val="clear" w:color="auto" w:fill="auto"/>
            <w:tcMar>
              <w:top w:w="15" w:type="dxa"/>
              <w:left w:w="15" w:type="dxa"/>
              <w:bottom w:w="15" w:type="dxa"/>
              <w:right w:w="15" w:type="dxa"/>
            </w:tcMar>
          </w:tcPr>
          <w:p w:rsidR="00CD334C" w:rsidRPr="00392666" w:rsidRDefault="00CD334C" w:rsidP="00D52795">
            <w:r w:rsidRPr="00392666">
              <w:t xml:space="preserve">Required argument. An </w:t>
            </w:r>
            <w:r w:rsidRPr="00392666">
              <w:rPr>
                <w:i/>
              </w:rPr>
              <w:t xml:space="preserve">n </w:t>
            </w:r>
            <w:r w:rsidRPr="00392666">
              <w:sym w:font="Symbol" w:char="F0B4"/>
            </w:r>
            <w:r w:rsidRPr="00392666">
              <w:t xml:space="preserve"> </w:t>
            </w:r>
            <w:r w:rsidRPr="00392666">
              <w:rPr>
                <w:i/>
              </w:rPr>
              <w:t>p</w:t>
            </w:r>
            <w:r w:rsidRPr="00392666">
              <w:t xml:space="preserve"> data matrix where each column represents a categorical variable e.g. Table 8.1  </w:t>
            </w:r>
          </w:p>
        </w:tc>
      </w:tr>
      <w:tr w:rsidR="00CD334C" w:rsidTr="00D52795">
        <w:trPr>
          <w:tblCellSpacing w:w="15" w:type="dxa"/>
        </w:trPr>
        <w:tc>
          <w:tcPr>
            <w:tcW w:w="0" w:type="auto"/>
            <w:tcMar>
              <w:top w:w="15" w:type="dxa"/>
              <w:left w:w="15" w:type="dxa"/>
              <w:bottom w:w="15" w:type="dxa"/>
              <w:right w:w="15" w:type="dxa"/>
            </w:tcMar>
          </w:tcPr>
          <w:p w:rsidR="00CD334C" w:rsidRPr="00392666" w:rsidRDefault="00CD334C" w:rsidP="00D52795">
            <w:pPr>
              <w:pStyle w:val="Rtext"/>
            </w:pPr>
            <w:proofErr w:type="spellStart"/>
            <w:r w:rsidRPr="00392666">
              <w:t>factor.type</w:t>
            </w:r>
            <w:proofErr w:type="spellEnd"/>
          </w:p>
        </w:tc>
        <w:tc>
          <w:tcPr>
            <w:tcW w:w="0" w:type="auto"/>
            <w:shd w:val="clear" w:color="auto" w:fill="auto"/>
            <w:tcMar>
              <w:top w:w="15" w:type="dxa"/>
              <w:left w:w="15" w:type="dxa"/>
              <w:bottom w:w="15" w:type="dxa"/>
              <w:right w:w="15" w:type="dxa"/>
            </w:tcMar>
          </w:tcPr>
          <w:p w:rsidR="00CD334C" w:rsidRPr="00392666" w:rsidRDefault="00CD334C" w:rsidP="00D52795">
            <w:proofErr w:type="gramStart"/>
            <w:r>
              <w:t>p-vector</w:t>
            </w:r>
            <w:proofErr w:type="gramEnd"/>
            <w:r>
              <w:t xml:space="preserve"> with elements either "nom" or "</w:t>
            </w:r>
            <w:proofErr w:type="spellStart"/>
            <w:r>
              <w:t>ord</w:t>
            </w:r>
            <w:proofErr w:type="spellEnd"/>
            <w:r>
              <w:t xml:space="preserve">" specifying whether categorical variable is nominal or ordinal. If </w:t>
            </w:r>
            <w:proofErr w:type="spellStart"/>
            <w:r>
              <w:t>factor.type</w:t>
            </w:r>
            <w:proofErr w:type="spellEnd"/>
            <w:r>
              <w:t xml:space="preserve"> is specified as "</w:t>
            </w:r>
            <w:proofErr w:type="spellStart"/>
            <w:r>
              <w:t>ord</w:t>
            </w:r>
            <w:proofErr w:type="spellEnd"/>
            <w:r>
              <w:t xml:space="preserve">" then it is assumed that the levels are ordered as 1, 2, 3, . . . and that the corresponding column of </w:t>
            </w:r>
            <w:proofErr w:type="spellStart"/>
            <w:r>
              <w:t>Xcat</w:t>
            </w:r>
            <w:proofErr w:type="spellEnd"/>
            <w:r>
              <w:t xml:space="preserve"> has been specified to be "ordered"</w:t>
            </w:r>
          </w:p>
        </w:tc>
      </w:tr>
      <w:tr w:rsidR="00CD334C" w:rsidTr="00D52795">
        <w:trPr>
          <w:tblCellSpacing w:w="15" w:type="dxa"/>
        </w:trPr>
        <w:tc>
          <w:tcPr>
            <w:tcW w:w="0" w:type="auto"/>
            <w:tcMar>
              <w:top w:w="15" w:type="dxa"/>
              <w:left w:w="15" w:type="dxa"/>
              <w:bottom w:w="15" w:type="dxa"/>
              <w:right w:w="15" w:type="dxa"/>
            </w:tcMar>
          </w:tcPr>
          <w:p w:rsidR="00CD334C" w:rsidRPr="00392666" w:rsidRDefault="00CD334C" w:rsidP="00D52795">
            <w:pPr>
              <w:pStyle w:val="Rtext"/>
            </w:pPr>
            <w:proofErr w:type="spellStart"/>
            <w:r>
              <w:t>drawbagplots</w:t>
            </w:r>
            <w:proofErr w:type="spellEnd"/>
          </w:p>
        </w:tc>
        <w:tc>
          <w:tcPr>
            <w:tcW w:w="0" w:type="auto"/>
            <w:tcMar>
              <w:top w:w="15" w:type="dxa"/>
              <w:left w:w="15" w:type="dxa"/>
              <w:bottom w:w="15" w:type="dxa"/>
              <w:right w:w="15" w:type="dxa"/>
            </w:tcMar>
          </w:tcPr>
          <w:p w:rsidR="00CD334C" w:rsidRPr="00392666" w:rsidRDefault="00CD334C" w:rsidP="00D52795">
            <w:r>
              <w:t xml:space="preserve">NULL or character vector specifying the </w:t>
            </w:r>
            <w:proofErr w:type="spellStart"/>
            <w:r>
              <w:t>the</w:t>
            </w:r>
            <w:proofErr w:type="spellEnd"/>
            <w:r>
              <w:t xml:space="preserve"> groups for which alpha bags are to be drawn</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r>
              <w:t>c</w:t>
            </w:r>
            <w:r w:rsidRPr="00014471">
              <w:t>a</w:t>
            </w:r>
            <w:r>
              <w:t>libration.pch</w:t>
            </w:r>
          </w:p>
        </w:tc>
        <w:tc>
          <w:tcPr>
            <w:tcW w:w="0" w:type="auto"/>
            <w:tcMar>
              <w:top w:w="15" w:type="dxa"/>
              <w:left w:w="15" w:type="dxa"/>
              <w:bottom w:w="15" w:type="dxa"/>
              <w:right w:w="15" w:type="dxa"/>
            </w:tcMar>
          </w:tcPr>
          <w:p w:rsidR="00CD334C" w:rsidRPr="00014471" w:rsidRDefault="00CD334C" w:rsidP="00D52795">
            <w:r>
              <w:t>Integer specifying plotting symbol for CLPs. Defaults to 16</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w:t>
            </w:r>
            <w:r w:rsidRPr="00014471">
              <w:t>a</w:t>
            </w:r>
            <w:r>
              <w:t>libration.col</w:t>
            </w:r>
            <w:proofErr w:type="spellEnd"/>
          </w:p>
        </w:tc>
        <w:tc>
          <w:tcPr>
            <w:tcW w:w="0" w:type="auto"/>
            <w:tcMar>
              <w:top w:w="15" w:type="dxa"/>
              <w:left w:w="15" w:type="dxa"/>
              <w:bottom w:w="15" w:type="dxa"/>
              <w:right w:w="15" w:type="dxa"/>
            </w:tcMar>
          </w:tcPr>
          <w:p w:rsidR="00CD334C" w:rsidRPr="00014471" w:rsidRDefault="00CD334C" w:rsidP="00D52795">
            <w:r>
              <w:t>Colour to use for CLPs</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lastRenderedPageBreak/>
              <w:t>c</w:t>
            </w:r>
            <w:r w:rsidRPr="00014471">
              <w:t>a</w:t>
            </w:r>
            <w:r>
              <w:t>libration.size</w:t>
            </w:r>
            <w:proofErr w:type="spellEnd"/>
          </w:p>
        </w:tc>
        <w:tc>
          <w:tcPr>
            <w:tcW w:w="0" w:type="auto"/>
            <w:tcMar>
              <w:top w:w="15" w:type="dxa"/>
              <w:left w:w="15" w:type="dxa"/>
              <w:bottom w:w="15" w:type="dxa"/>
              <w:right w:w="15" w:type="dxa"/>
            </w:tcMar>
          </w:tcPr>
          <w:p w:rsidR="00CD334C" w:rsidRPr="00014471" w:rsidRDefault="00CD334C" w:rsidP="00D52795">
            <w:r>
              <w:t xml:space="preserve">Size of plotting symbols representing the CLPS. Defaults to 1 </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calibration.label.col</w:t>
            </w:r>
            <w:proofErr w:type="spellEnd"/>
          </w:p>
        </w:tc>
        <w:tc>
          <w:tcPr>
            <w:tcW w:w="0" w:type="auto"/>
            <w:tcMar>
              <w:top w:w="15" w:type="dxa"/>
              <w:left w:w="15" w:type="dxa"/>
              <w:bottom w:w="15" w:type="dxa"/>
              <w:right w:w="15" w:type="dxa"/>
            </w:tcMar>
          </w:tcPr>
          <w:p w:rsidR="00CD334C" w:rsidRPr="00014471" w:rsidRDefault="00CD334C" w:rsidP="00D52795">
            <w:r>
              <w:t>Colour to use for label of a CLP</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calibration.label.offset</w:t>
            </w:r>
            <w:proofErr w:type="spellEnd"/>
          </w:p>
        </w:tc>
        <w:tc>
          <w:tcPr>
            <w:tcW w:w="0" w:type="auto"/>
            <w:tcMar>
              <w:top w:w="15" w:type="dxa"/>
              <w:left w:w="15" w:type="dxa"/>
              <w:bottom w:w="15" w:type="dxa"/>
              <w:right w:w="15" w:type="dxa"/>
            </w:tcMar>
          </w:tcPr>
          <w:p w:rsidR="00CD334C" w:rsidRPr="00014471" w:rsidRDefault="00CD334C" w:rsidP="00D52795">
            <w:r w:rsidRPr="00B72280">
              <w:rPr>
                <w:lang w:val="en-US"/>
              </w:rPr>
              <w:t xml:space="preserve">Used together with arguments </w:t>
            </w:r>
            <w:proofErr w:type="spellStart"/>
            <w:r>
              <w:rPr>
                <w:lang w:val="en-US"/>
              </w:rPr>
              <w:t>calibration.label.pos</w:t>
            </w:r>
            <w:proofErr w:type="spellEnd"/>
            <w:r w:rsidRPr="00B72280">
              <w:rPr>
                <w:lang w:val="en-US"/>
              </w:rPr>
              <w:t xml:space="preserve"> to </w:t>
            </w:r>
            <w:proofErr w:type="spellStart"/>
            <w:r w:rsidRPr="00B72280">
              <w:rPr>
                <w:lang w:val="en-US"/>
              </w:rPr>
              <w:t>optimise</w:t>
            </w:r>
            <w:proofErr w:type="spellEnd"/>
            <w:r w:rsidRPr="00B72280">
              <w:rPr>
                <w:lang w:val="en-US"/>
              </w:rPr>
              <w:t xml:space="preserve"> placement of labels of </w:t>
            </w:r>
            <w:r>
              <w:rPr>
                <w:lang w:val="en-US"/>
              </w:rPr>
              <w:t>CLPs</w:t>
            </w:r>
            <w:r w:rsidRPr="00B72280">
              <w:rPr>
                <w:lang w:val="en-US"/>
              </w:rPr>
              <w:t xml:space="preserve">.  </w:t>
            </w:r>
            <w:proofErr w:type="gramStart"/>
            <w:r w:rsidRPr="00B72280">
              <w:rPr>
                <w:lang w:val="en-US"/>
              </w:rPr>
              <w:t xml:space="preserve">A </w:t>
            </w:r>
            <w:r>
              <w:rPr>
                <w:lang w:val="en-US"/>
              </w:rPr>
              <w:t xml:space="preserve"> numerical</w:t>
            </w:r>
            <w:proofErr w:type="gramEnd"/>
            <w:r>
              <w:rPr>
                <w:lang w:val="en-US"/>
              </w:rPr>
              <w:t xml:space="preserve"> value </w:t>
            </w:r>
            <w:r w:rsidRPr="00B72280">
              <w:rPr>
                <w:lang w:val="en-US"/>
              </w:rPr>
              <w:t xml:space="preserve">controlling the offset from the position specified by </w:t>
            </w:r>
            <w:proofErr w:type="spellStart"/>
            <w:r>
              <w:rPr>
                <w:lang w:val="en-US"/>
              </w:rPr>
              <w:t>calibration.label.pos</w:t>
            </w:r>
            <w:proofErr w:type="spellEnd"/>
            <w:r>
              <w:rPr>
                <w:lang w:val="en-US"/>
              </w:rPr>
              <w:t>.</w:t>
            </w:r>
            <w:r w:rsidRPr="00B72280">
              <w:rPr>
                <w:lang w:val="en-US"/>
              </w:rPr>
              <w:t xml:space="preserve"> </w:t>
            </w:r>
            <w:r>
              <w:rPr>
                <w:lang w:val="en-US"/>
              </w:rPr>
              <w:t>Default is no offset</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class.vec</w:t>
            </w:r>
            <w:proofErr w:type="spellEnd"/>
          </w:p>
        </w:tc>
        <w:tc>
          <w:tcPr>
            <w:tcW w:w="0" w:type="auto"/>
            <w:tcMar>
              <w:top w:w="15" w:type="dxa"/>
              <w:left w:w="15" w:type="dxa"/>
              <w:bottom w:w="15" w:type="dxa"/>
              <w:right w:w="15" w:type="dxa"/>
            </w:tcMar>
          </w:tcPr>
          <w:p w:rsidR="00CD334C" w:rsidRPr="00014471" w:rsidRDefault="00CD334C" w:rsidP="00D52795">
            <w:r>
              <w:t xml:space="preserve">Character vector defining the groups </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class.cols</w:t>
            </w:r>
            <w:proofErr w:type="spellEnd"/>
          </w:p>
        </w:tc>
        <w:tc>
          <w:tcPr>
            <w:tcW w:w="0" w:type="auto"/>
            <w:tcMar>
              <w:top w:w="15" w:type="dxa"/>
              <w:left w:w="15" w:type="dxa"/>
              <w:bottom w:w="15" w:type="dxa"/>
              <w:right w:w="15" w:type="dxa"/>
            </w:tcMar>
          </w:tcPr>
          <w:p w:rsidR="00CD334C" w:rsidRPr="00014471" w:rsidRDefault="00CD334C" w:rsidP="00D52795">
            <w:r>
              <w:t xml:space="preserve">Vector of same size as </w:t>
            </w:r>
            <w:proofErr w:type="spellStart"/>
            <w:r w:rsidRPr="00857B60">
              <w:rPr>
                <w:rFonts w:ascii="Courier New" w:hAnsi="Courier New" w:cs="Courier New"/>
              </w:rPr>
              <w:t>class.vec</w:t>
            </w:r>
            <w:proofErr w:type="spellEnd"/>
            <w:r>
              <w:t xml:space="preserve"> specifying the colour of the bag drawn for each class</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r>
              <w:t>class.pch</w:t>
            </w:r>
          </w:p>
        </w:tc>
        <w:tc>
          <w:tcPr>
            <w:tcW w:w="0" w:type="auto"/>
            <w:tcMar>
              <w:top w:w="15" w:type="dxa"/>
              <w:left w:w="15" w:type="dxa"/>
              <w:bottom w:w="15" w:type="dxa"/>
              <w:right w:w="15" w:type="dxa"/>
            </w:tcMar>
          </w:tcPr>
          <w:p w:rsidR="00CD334C" w:rsidRPr="00014471" w:rsidRDefault="00CD334C" w:rsidP="00D52795">
            <w:r>
              <w:t xml:space="preserve">Vector of same size as </w:t>
            </w:r>
            <w:proofErr w:type="spellStart"/>
            <w:r w:rsidRPr="00857B60">
              <w:rPr>
                <w:rFonts w:ascii="Courier New" w:hAnsi="Courier New" w:cs="Courier New"/>
              </w:rPr>
              <w:t>class.vec</w:t>
            </w:r>
            <w:proofErr w:type="spellEnd"/>
            <w:r>
              <w:t xml:space="preserve"> specifying the plotting character to be used when a convex hull is to be drawn</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calibration.label.pos</w:t>
            </w:r>
            <w:proofErr w:type="spellEnd"/>
          </w:p>
        </w:tc>
        <w:tc>
          <w:tcPr>
            <w:tcW w:w="0" w:type="auto"/>
            <w:tcMar>
              <w:top w:w="15" w:type="dxa"/>
              <w:left w:w="15" w:type="dxa"/>
              <w:bottom w:w="15" w:type="dxa"/>
              <w:right w:w="15" w:type="dxa"/>
            </w:tcMar>
          </w:tcPr>
          <w:p w:rsidR="00CD334C" w:rsidRPr="00014471" w:rsidRDefault="00CD334C" w:rsidP="00D52795">
            <w:r w:rsidRPr="00B72280">
              <w:rPr>
                <w:lang w:val="en-US"/>
              </w:rPr>
              <w:t>A</w:t>
            </w:r>
            <w:r>
              <w:rPr>
                <w:lang w:val="en-US"/>
              </w:rPr>
              <w:t>n</w:t>
            </w:r>
            <w:r w:rsidRPr="00B72280">
              <w:rPr>
                <w:lang w:val="en-US"/>
              </w:rPr>
              <w:t xml:space="preserve"> integer value </w:t>
            </w:r>
            <w:r>
              <w:rPr>
                <w:lang w:val="en-US"/>
              </w:rPr>
              <w:t>controlling placement of label of  a CLP</w:t>
            </w:r>
            <w:r w:rsidRPr="00B72280">
              <w:rPr>
                <w:lang w:val="en-US"/>
              </w:rPr>
              <w:t>: 1= below, 2= to left, 3= above and 4= to</w:t>
            </w:r>
            <w:r>
              <w:rPr>
                <w:lang w:val="en-US"/>
              </w:rPr>
              <w:t xml:space="preserve"> right of specified coordinates</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proofErr w:type="spellStart"/>
            <w:r>
              <w:t>calibration.label.size</w:t>
            </w:r>
            <w:proofErr w:type="spellEnd"/>
          </w:p>
        </w:tc>
        <w:tc>
          <w:tcPr>
            <w:tcW w:w="0" w:type="auto"/>
            <w:tcMar>
              <w:top w:w="15" w:type="dxa"/>
              <w:left w:w="15" w:type="dxa"/>
              <w:bottom w:w="15" w:type="dxa"/>
              <w:right w:w="15" w:type="dxa"/>
            </w:tcMar>
          </w:tcPr>
          <w:p w:rsidR="00CD334C" w:rsidRPr="00014471" w:rsidRDefault="00CD334C" w:rsidP="00D52795">
            <w:r>
              <w:t>Numerical value specifying size of label of a CLP. Defaults to 1</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r>
              <w:t>epsilon</w:t>
            </w:r>
          </w:p>
        </w:tc>
        <w:tc>
          <w:tcPr>
            <w:tcW w:w="0" w:type="auto"/>
            <w:tcMar>
              <w:top w:w="15" w:type="dxa"/>
              <w:left w:w="15" w:type="dxa"/>
              <w:bottom w:w="15" w:type="dxa"/>
              <w:right w:w="15" w:type="dxa"/>
            </w:tcMar>
          </w:tcPr>
          <w:p w:rsidR="00CD334C" w:rsidRPr="00014471" w:rsidRDefault="00CD334C" w:rsidP="00D52795">
            <w:r w:rsidRPr="0052135E">
              <w:t>Defaults to 0.0</w:t>
            </w:r>
            <w:r>
              <w:t>00001.</w:t>
            </w:r>
          </w:p>
        </w:tc>
      </w:tr>
      <w:tr w:rsidR="00CD334C" w:rsidTr="00D52795">
        <w:trPr>
          <w:tblCellSpacing w:w="15" w:type="dxa"/>
        </w:trPr>
        <w:tc>
          <w:tcPr>
            <w:tcW w:w="0" w:type="auto"/>
            <w:tcMar>
              <w:top w:w="15" w:type="dxa"/>
              <w:left w:w="15" w:type="dxa"/>
              <w:bottom w:w="15" w:type="dxa"/>
              <w:right w:w="15" w:type="dxa"/>
            </w:tcMar>
          </w:tcPr>
          <w:p w:rsidR="00CD334C" w:rsidRPr="00014471" w:rsidRDefault="00CD334C" w:rsidP="00D52795">
            <w:pPr>
              <w:pStyle w:val="Rtext"/>
            </w:pPr>
            <w:r>
              <w:t>ID</w:t>
            </w:r>
          </w:p>
        </w:tc>
        <w:tc>
          <w:tcPr>
            <w:tcW w:w="0" w:type="auto"/>
            <w:tcMar>
              <w:top w:w="15" w:type="dxa"/>
              <w:left w:w="15" w:type="dxa"/>
              <w:bottom w:w="15" w:type="dxa"/>
              <w:right w:w="15" w:type="dxa"/>
            </w:tcMar>
          </w:tcPr>
          <w:p w:rsidR="00CD334C" w:rsidRPr="00014471" w:rsidRDefault="00CD334C" w:rsidP="00D52795">
            <w:r w:rsidRPr="0052135E">
              <w:t xml:space="preserve">Defaults to 0.05. Determines the </w:t>
            </w:r>
            <w:r>
              <w:t>y</w:t>
            </w:r>
            <w:r w:rsidRPr="0052135E">
              <w:t>-coordinates of a grid overlaying the biplot space</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label.samples</w:t>
            </w:r>
            <w:proofErr w:type="spellEnd"/>
          </w:p>
        </w:tc>
        <w:tc>
          <w:tcPr>
            <w:tcW w:w="0" w:type="auto"/>
            <w:tcMar>
              <w:top w:w="15" w:type="dxa"/>
              <w:left w:w="15" w:type="dxa"/>
              <w:bottom w:w="15" w:type="dxa"/>
              <w:right w:w="15" w:type="dxa"/>
            </w:tcMar>
          </w:tcPr>
          <w:p w:rsidR="00CD334C" w:rsidRPr="0052135E" w:rsidRDefault="00CD334C" w:rsidP="00D52795">
            <w:r>
              <w:t>Logical TRUE or FALSE for specifying if sample points are to be labelled. Default = FALSE</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line.type.bags</w:t>
            </w:r>
            <w:proofErr w:type="spellEnd"/>
          </w:p>
        </w:tc>
        <w:tc>
          <w:tcPr>
            <w:tcW w:w="0" w:type="auto"/>
            <w:tcMar>
              <w:top w:w="15" w:type="dxa"/>
              <w:left w:w="15" w:type="dxa"/>
              <w:bottom w:w="15" w:type="dxa"/>
              <w:right w:w="15" w:type="dxa"/>
            </w:tcMar>
          </w:tcPr>
          <w:p w:rsidR="00CD334C" w:rsidRDefault="00CD334C" w:rsidP="00D52795">
            <w:r>
              <w:t xml:space="preserve">Vector of same size as </w:t>
            </w:r>
            <w:proofErr w:type="spellStart"/>
            <w:r w:rsidRPr="00857B60">
              <w:rPr>
                <w:rFonts w:ascii="Courier New" w:hAnsi="Courier New" w:cs="Courier New"/>
              </w:rPr>
              <w:t>class.vec</w:t>
            </w:r>
            <w:proofErr w:type="spellEnd"/>
            <w:r>
              <w:t xml:space="preserve"> specifying the line type to be used in drawing the bag for each class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nom.col</w:t>
            </w:r>
            <w:proofErr w:type="spellEnd"/>
          </w:p>
        </w:tc>
        <w:tc>
          <w:tcPr>
            <w:tcW w:w="0" w:type="auto"/>
            <w:tcMar>
              <w:top w:w="15" w:type="dxa"/>
              <w:left w:w="15" w:type="dxa"/>
              <w:bottom w:w="15" w:type="dxa"/>
              <w:right w:w="15" w:type="dxa"/>
            </w:tcMar>
          </w:tcPr>
          <w:p w:rsidR="00CD334C" w:rsidRPr="0052135E" w:rsidRDefault="00CD334C" w:rsidP="00D52795">
            <w:r>
              <w:t xml:space="preserve">Controlling colouring of CLPs associated with nominal categories </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r>
              <w:t>r</w:t>
            </w:r>
          </w:p>
        </w:tc>
        <w:tc>
          <w:tcPr>
            <w:tcW w:w="0" w:type="auto"/>
            <w:tcMar>
              <w:top w:w="15" w:type="dxa"/>
              <w:left w:w="15" w:type="dxa"/>
              <w:bottom w:w="15" w:type="dxa"/>
              <w:right w:w="15" w:type="dxa"/>
            </w:tcMar>
          </w:tcPr>
          <w:p w:rsidR="00CD334C" w:rsidRPr="0052135E" w:rsidRDefault="00CD334C" w:rsidP="00D52795">
            <w:r>
              <w:t xml:space="preserve"> The required number of dimensions in which to calculate the </w:t>
            </w:r>
            <w:r w:rsidRPr="0058387C">
              <w:rPr>
                <w:b/>
              </w:rPr>
              <w:t>z</w:t>
            </w:r>
            <w:r>
              <w:rPr>
                <w:b/>
              </w:rPr>
              <w:t xml:space="preserve"> </w:t>
            </w:r>
            <w:r>
              <w:t xml:space="preserve">that gives </w:t>
            </w:r>
            <w:proofErr w:type="spellStart"/>
            <w:r>
              <w:t>athe</w:t>
            </w:r>
            <w:proofErr w:type="spellEnd"/>
            <w:r>
              <w:t xml:space="preserve"> </w:t>
            </w:r>
            <w:r w:rsidRPr="0058387C">
              <w:t xml:space="preserve"> </w:t>
            </w:r>
            <w:r>
              <w:t>optimal PCA as described in section 8.8</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rsidRPr="00E56034">
              <w:t>ord.col</w:t>
            </w:r>
            <w:proofErr w:type="spellEnd"/>
          </w:p>
        </w:tc>
        <w:tc>
          <w:tcPr>
            <w:tcW w:w="0" w:type="auto"/>
            <w:tcMar>
              <w:top w:w="15" w:type="dxa"/>
              <w:left w:w="15" w:type="dxa"/>
              <w:bottom w:w="15" w:type="dxa"/>
              <w:right w:w="15" w:type="dxa"/>
            </w:tcMar>
          </w:tcPr>
          <w:p w:rsidR="00CD334C" w:rsidRPr="0052135E" w:rsidRDefault="00CD334C" w:rsidP="00D52795">
            <w:r>
              <w:t>Controlling colouring of CLPs associated with ordinal categories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plot.samples</w:t>
            </w:r>
            <w:proofErr w:type="spellEnd"/>
          </w:p>
        </w:tc>
        <w:tc>
          <w:tcPr>
            <w:tcW w:w="0" w:type="auto"/>
            <w:tcMar>
              <w:top w:w="15" w:type="dxa"/>
              <w:left w:w="15" w:type="dxa"/>
              <w:bottom w:w="15" w:type="dxa"/>
              <w:right w:w="15" w:type="dxa"/>
            </w:tcMar>
          </w:tcPr>
          <w:p w:rsidR="00CD334C" w:rsidRDefault="00CD334C" w:rsidP="00D52795">
            <w:r>
              <w:t>NULL (the default)  or  integer valued vector specifying which sample points are to be drawn</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r>
              <w:t>reverse</w:t>
            </w:r>
          </w:p>
        </w:tc>
        <w:tc>
          <w:tcPr>
            <w:tcW w:w="0" w:type="auto"/>
            <w:tcMar>
              <w:top w:w="15" w:type="dxa"/>
              <w:left w:w="15" w:type="dxa"/>
              <w:bottom w:w="15" w:type="dxa"/>
              <w:right w:w="15" w:type="dxa"/>
            </w:tcMar>
          </w:tcPr>
          <w:p w:rsidR="00CD334C" w:rsidRPr="0052135E" w:rsidRDefault="00CD334C" w:rsidP="00D52795">
            <w:r>
              <w:t>If set to zero the ordering of an ordered categorical is reversed. Default is FALSE</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samples.col</w:t>
            </w:r>
            <w:proofErr w:type="spellEnd"/>
          </w:p>
        </w:tc>
        <w:tc>
          <w:tcPr>
            <w:tcW w:w="0" w:type="auto"/>
            <w:tcMar>
              <w:top w:w="15" w:type="dxa"/>
              <w:left w:w="15" w:type="dxa"/>
              <w:bottom w:w="15" w:type="dxa"/>
              <w:right w:w="15" w:type="dxa"/>
            </w:tcMar>
          </w:tcPr>
          <w:p w:rsidR="00CD334C" w:rsidRPr="0052135E" w:rsidRDefault="00CD334C" w:rsidP="00D52795">
            <w:r>
              <w:t>Specifies colour to use for plotting the sample points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r>
              <w:t>samples.pch</w:t>
            </w:r>
          </w:p>
        </w:tc>
        <w:tc>
          <w:tcPr>
            <w:tcW w:w="0" w:type="auto"/>
            <w:tcMar>
              <w:top w:w="15" w:type="dxa"/>
              <w:left w:w="15" w:type="dxa"/>
              <w:bottom w:w="15" w:type="dxa"/>
              <w:right w:w="15" w:type="dxa"/>
            </w:tcMar>
          </w:tcPr>
          <w:p w:rsidR="00CD334C" w:rsidRPr="0052135E" w:rsidRDefault="00CD334C" w:rsidP="00D52795">
            <w:r>
              <w:t>Specifies plotting symbol for representing sample points. Default is 15.</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samples.size</w:t>
            </w:r>
            <w:proofErr w:type="spellEnd"/>
          </w:p>
        </w:tc>
        <w:tc>
          <w:tcPr>
            <w:tcW w:w="0" w:type="auto"/>
            <w:tcMar>
              <w:top w:w="15" w:type="dxa"/>
              <w:left w:w="15" w:type="dxa"/>
              <w:bottom w:w="15" w:type="dxa"/>
              <w:right w:w="15" w:type="dxa"/>
            </w:tcMar>
          </w:tcPr>
          <w:p w:rsidR="00CD334C" w:rsidRPr="0052135E" w:rsidRDefault="00CD334C" w:rsidP="00D52795">
            <w:r>
              <w:t>Specifies size of plotting character representing sample points. Default is 1</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samples.label.pos</w:t>
            </w:r>
            <w:proofErr w:type="spellEnd"/>
          </w:p>
        </w:tc>
        <w:tc>
          <w:tcPr>
            <w:tcW w:w="0" w:type="auto"/>
            <w:tcMar>
              <w:top w:w="15" w:type="dxa"/>
              <w:left w:w="15" w:type="dxa"/>
              <w:bottom w:w="15" w:type="dxa"/>
              <w:right w:w="15" w:type="dxa"/>
            </w:tcMar>
          </w:tcPr>
          <w:p w:rsidR="00CD334C" w:rsidRPr="0052135E" w:rsidRDefault="00CD334C" w:rsidP="00D52795">
            <w:r w:rsidRPr="00B72280">
              <w:rPr>
                <w:lang w:val="en-US"/>
              </w:rPr>
              <w:t>A</w:t>
            </w:r>
            <w:r>
              <w:rPr>
                <w:lang w:val="en-US"/>
              </w:rPr>
              <w:t>n</w:t>
            </w:r>
            <w:r w:rsidRPr="00B72280">
              <w:rPr>
                <w:lang w:val="en-US"/>
              </w:rPr>
              <w:t xml:space="preserve"> integer value </w:t>
            </w:r>
            <w:r>
              <w:rPr>
                <w:lang w:val="en-US"/>
              </w:rPr>
              <w:t xml:space="preserve">controlling placement of label </w:t>
            </w:r>
            <w:proofErr w:type="gramStart"/>
            <w:r>
              <w:rPr>
                <w:lang w:val="en-US"/>
              </w:rPr>
              <w:t xml:space="preserve">of  </w:t>
            </w:r>
            <w:proofErr w:type="spellStart"/>
            <w:r>
              <w:rPr>
                <w:lang w:val="en-US"/>
              </w:rPr>
              <w:t>asample</w:t>
            </w:r>
            <w:proofErr w:type="spellEnd"/>
            <w:proofErr w:type="gramEnd"/>
            <w:r>
              <w:rPr>
                <w:lang w:val="en-US"/>
              </w:rPr>
              <w:t xml:space="preserve"> point</w:t>
            </w:r>
            <w:r w:rsidRPr="00B72280">
              <w:rPr>
                <w:lang w:val="en-US"/>
              </w:rPr>
              <w:t>: 1= below, 2= to left, 3= above and 4= to right of specified coordinates</w:t>
            </w:r>
            <w:r>
              <w:rPr>
                <w:lang w:val="en-US"/>
              </w:rPr>
              <w:t>. Default is 1</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samples.label.col</w:t>
            </w:r>
            <w:proofErr w:type="spellEnd"/>
          </w:p>
        </w:tc>
        <w:tc>
          <w:tcPr>
            <w:tcW w:w="0" w:type="auto"/>
            <w:tcMar>
              <w:top w:w="15" w:type="dxa"/>
              <w:left w:w="15" w:type="dxa"/>
              <w:bottom w:w="15" w:type="dxa"/>
              <w:right w:w="15" w:type="dxa"/>
            </w:tcMar>
          </w:tcPr>
          <w:p w:rsidR="00CD334C" w:rsidRPr="0052135E" w:rsidRDefault="00CD334C" w:rsidP="00D52795">
            <w:r>
              <w:t>Specifies colouring of  labels of sample points</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samples.label.offset</w:t>
            </w:r>
            <w:proofErr w:type="spellEnd"/>
          </w:p>
        </w:tc>
        <w:tc>
          <w:tcPr>
            <w:tcW w:w="0" w:type="auto"/>
            <w:tcMar>
              <w:top w:w="15" w:type="dxa"/>
              <w:left w:w="15" w:type="dxa"/>
              <w:bottom w:w="15" w:type="dxa"/>
              <w:right w:w="15" w:type="dxa"/>
            </w:tcMar>
          </w:tcPr>
          <w:p w:rsidR="00CD334C" w:rsidRPr="0052135E" w:rsidRDefault="00CD334C" w:rsidP="00D52795">
            <w:r w:rsidRPr="00B72280">
              <w:rPr>
                <w:lang w:val="en-US"/>
              </w:rPr>
              <w:t xml:space="preserve"> </w:t>
            </w:r>
            <w:proofErr w:type="gramStart"/>
            <w:r w:rsidRPr="00B72280">
              <w:rPr>
                <w:lang w:val="en-US"/>
              </w:rPr>
              <w:t xml:space="preserve">A </w:t>
            </w:r>
            <w:r>
              <w:rPr>
                <w:lang w:val="en-US"/>
              </w:rPr>
              <w:t xml:space="preserve"> numerical</w:t>
            </w:r>
            <w:proofErr w:type="gramEnd"/>
            <w:r>
              <w:rPr>
                <w:lang w:val="en-US"/>
              </w:rPr>
              <w:t xml:space="preserve"> value </w:t>
            </w:r>
            <w:r w:rsidRPr="00B72280">
              <w:rPr>
                <w:lang w:val="en-US"/>
              </w:rPr>
              <w:t xml:space="preserve">controlling the offset from the position specified by </w:t>
            </w:r>
            <w:proofErr w:type="spellStart"/>
            <w:r>
              <w:rPr>
                <w:lang w:val="en-US"/>
              </w:rPr>
              <w:t>samples.label.pos</w:t>
            </w:r>
            <w:proofErr w:type="spellEnd"/>
            <w:r>
              <w:rPr>
                <w:lang w:val="en-US"/>
              </w:rPr>
              <w:t>.</w:t>
            </w:r>
            <w:r w:rsidRPr="00B72280">
              <w:rPr>
                <w:lang w:val="en-US"/>
              </w:rPr>
              <w:t xml:space="preserve"> </w:t>
            </w:r>
            <w:r>
              <w:rPr>
                <w:lang w:val="en-US"/>
              </w:rPr>
              <w:t>Default is no offset.</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samples.label.size</w:t>
            </w:r>
            <w:proofErr w:type="spellEnd"/>
          </w:p>
        </w:tc>
        <w:tc>
          <w:tcPr>
            <w:tcW w:w="0" w:type="auto"/>
            <w:tcMar>
              <w:top w:w="15" w:type="dxa"/>
              <w:left w:w="15" w:type="dxa"/>
              <w:bottom w:w="15" w:type="dxa"/>
              <w:right w:w="15" w:type="dxa"/>
            </w:tcMar>
          </w:tcPr>
          <w:p w:rsidR="00CD334C" w:rsidRPr="0052135E" w:rsidRDefault="00CD334C" w:rsidP="00D52795">
            <w:proofErr w:type="gramStart"/>
            <w:r w:rsidRPr="00B72280">
              <w:rPr>
                <w:lang w:val="en-US"/>
              </w:rPr>
              <w:t xml:space="preserve">A </w:t>
            </w:r>
            <w:r>
              <w:rPr>
                <w:lang w:val="en-US"/>
              </w:rPr>
              <w:t xml:space="preserve"> numerical</w:t>
            </w:r>
            <w:proofErr w:type="gramEnd"/>
            <w:r>
              <w:rPr>
                <w:lang w:val="en-US"/>
              </w:rPr>
              <w:t xml:space="preserve"> value for </w:t>
            </w:r>
            <w:r w:rsidRPr="00B72280">
              <w:rPr>
                <w:lang w:val="en-US"/>
              </w:rPr>
              <w:t>controlling</w:t>
            </w:r>
            <w:r>
              <w:t xml:space="preserve"> the size of  the plotting symbol representing sample points. Defaults to 0.75</w:t>
            </w:r>
          </w:p>
        </w:tc>
      </w:tr>
      <w:tr w:rsidR="00CD334C" w:rsidTr="00D52795">
        <w:trPr>
          <w:tblCellSpacing w:w="15" w:type="dxa"/>
        </w:trPr>
        <w:tc>
          <w:tcPr>
            <w:tcW w:w="0" w:type="auto"/>
            <w:tcMar>
              <w:top w:w="15" w:type="dxa"/>
              <w:left w:w="15" w:type="dxa"/>
              <w:bottom w:w="15" w:type="dxa"/>
              <w:right w:w="15" w:type="dxa"/>
            </w:tcMar>
          </w:tcPr>
          <w:p w:rsidR="00CD334C" w:rsidRPr="00AE49F0" w:rsidRDefault="00CD334C" w:rsidP="00D52795">
            <w:pPr>
              <w:pStyle w:val="Rtext"/>
            </w:pPr>
            <w:proofErr w:type="spellStart"/>
            <w:r w:rsidRPr="00AE49F0">
              <w:lastRenderedPageBreak/>
              <w:t>specify.bags</w:t>
            </w:r>
            <w:proofErr w:type="spellEnd"/>
          </w:p>
        </w:tc>
        <w:tc>
          <w:tcPr>
            <w:tcW w:w="0" w:type="auto"/>
            <w:tcMar>
              <w:top w:w="15" w:type="dxa"/>
              <w:left w:w="15" w:type="dxa"/>
              <w:bottom w:w="15" w:type="dxa"/>
              <w:right w:w="15" w:type="dxa"/>
            </w:tcMar>
          </w:tcPr>
          <w:p w:rsidR="00CD334C" w:rsidRDefault="00CD334C" w:rsidP="00D52795">
            <w:r>
              <w:t>Character vector specifying the classes for which bags are to be drawn</w:t>
            </w:r>
          </w:p>
        </w:tc>
      </w:tr>
      <w:tr w:rsidR="00CD334C" w:rsidTr="00D52795">
        <w:trPr>
          <w:tblCellSpacing w:w="15" w:type="dxa"/>
        </w:trPr>
        <w:tc>
          <w:tcPr>
            <w:tcW w:w="0" w:type="auto"/>
            <w:tcMar>
              <w:top w:w="15" w:type="dxa"/>
              <w:left w:w="15" w:type="dxa"/>
              <w:bottom w:w="15" w:type="dxa"/>
              <w:right w:w="15" w:type="dxa"/>
            </w:tcMar>
          </w:tcPr>
          <w:p w:rsidR="00CD334C" w:rsidRDefault="00CD334C" w:rsidP="00D52795">
            <w:pPr>
              <w:pStyle w:val="Rtext"/>
            </w:pPr>
            <w:proofErr w:type="spellStart"/>
            <w:r>
              <w:t>w.factor</w:t>
            </w:r>
            <w:proofErr w:type="spellEnd"/>
          </w:p>
        </w:tc>
        <w:tc>
          <w:tcPr>
            <w:tcW w:w="0" w:type="auto"/>
            <w:tcMar>
              <w:top w:w="15" w:type="dxa"/>
              <w:left w:w="15" w:type="dxa"/>
              <w:bottom w:w="15" w:type="dxa"/>
              <w:right w:w="15" w:type="dxa"/>
            </w:tcMar>
          </w:tcPr>
          <w:p w:rsidR="00CD334C" w:rsidRPr="0052135E" w:rsidRDefault="00CD334C" w:rsidP="00D52795">
            <w:r>
              <w:t>Factor controlling width of connecting lines for ordered and nominal categorical variables.  Defaults to 2</w:t>
            </w:r>
          </w:p>
        </w:tc>
      </w:tr>
    </w:tbl>
    <w:p w:rsidR="00CD334C" w:rsidRDefault="00CD334C" w:rsidP="00CD334C"/>
    <w:p w:rsidR="00CD334C" w:rsidRDefault="00CD334C" w:rsidP="00CD334C"/>
    <w:p w:rsidR="00CD334C" w:rsidRDefault="00CD334C" w:rsidP="00CD334C">
      <w:r w:rsidRPr="00B0255E">
        <w:rPr>
          <w:b/>
        </w:rPr>
        <w:t>VALUE</w:t>
      </w:r>
    </w:p>
    <w:p w:rsidR="00CD334C" w:rsidRDefault="00CD334C" w:rsidP="00CD334C">
      <w:proofErr w:type="spellStart"/>
      <w:r w:rsidRPr="00236127">
        <w:rPr>
          <w:rStyle w:val="RtextChar"/>
        </w:rPr>
        <w:t>CATPCAbipl</w:t>
      </w:r>
      <w:proofErr w:type="spellEnd"/>
      <w:r>
        <w:t xml:space="preserve"> constructs the categorical PCA biplot described in section 8.8 as well as a graphical representation of the optimal scores. In addition a list is returned with the following components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2"/>
        <w:gridCol w:w="8357"/>
      </w:tblGrid>
      <w:tr w:rsidR="00CD334C" w:rsidTr="00D52795">
        <w:trPr>
          <w:tblCellSpacing w:w="15" w:type="dxa"/>
        </w:trPr>
        <w:tc>
          <w:tcPr>
            <w:tcW w:w="0" w:type="auto"/>
          </w:tcPr>
          <w:p w:rsidR="00CD334C" w:rsidRPr="00647519" w:rsidRDefault="00CD334C" w:rsidP="00D52795">
            <w:pPr>
              <w:pStyle w:val="Rtext"/>
            </w:pPr>
            <w:proofErr w:type="spellStart"/>
            <w:r w:rsidRPr="00647519">
              <w:t>Hmat</w:t>
            </w:r>
            <w:proofErr w:type="spellEnd"/>
            <w:r w:rsidRPr="00647519">
              <w:rPr>
                <w:rStyle w:val="HTMLCode"/>
              </w:rPr>
              <w:t xml:space="preserve"> </w:t>
            </w:r>
          </w:p>
        </w:tc>
        <w:tc>
          <w:tcPr>
            <w:tcW w:w="0" w:type="auto"/>
          </w:tcPr>
          <w:p w:rsidR="00CD334C" w:rsidRDefault="00CD334C" w:rsidP="00D52795">
            <w:r>
              <w:t>The H matrix as defined in section 8.8</w:t>
            </w:r>
          </w:p>
        </w:tc>
      </w:tr>
      <w:tr w:rsidR="00CD334C" w:rsidTr="00D52795">
        <w:trPr>
          <w:tblCellSpacing w:w="15" w:type="dxa"/>
        </w:trPr>
        <w:tc>
          <w:tcPr>
            <w:tcW w:w="0" w:type="auto"/>
          </w:tcPr>
          <w:p w:rsidR="00CD334C" w:rsidRPr="00647519" w:rsidRDefault="00CD334C" w:rsidP="00D52795">
            <w:pPr>
              <w:pStyle w:val="Rtext"/>
            </w:pPr>
            <w:proofErr w:type="spellStart"/>
            <w:r w:rsidRPr="00647519">
              <w:t>Hmat.cent</w:t>
            </w:r>
            <w:proofErr w:type="spellEnd"/>
          </w:p>
        </w:tc>
        <w:tc>
          <w:tcPr>
            <w:tcW w:w="0" w:type="auto"/>
          </w:tcPr>
          <w:p w:rsidR="00CD334C" w:rsidRDefault="00CD334C" w:rsidP="00D52795">
            <w:r>
              <w:t>The centred H matrix of section 8.8</w:t>
            </w:r>
          </w:p>
        </w:tc>
      </w:tr>
      <w:tr w:rsidR="00CD334C" w:rsidTr="00D52795">
        <w:trPr>
          <w:tblCellSpacing w:w="15" w:type="dxa"/>
        </w:trPr>
        <w:tc>
          <w:tcPr>
            <w:tcW w:w="0" w:type="auto"/>
          </w:tcPr>
          <w:p w:rsidR="00CD334C" w:rsidRPr="00647519" w:rsidRDefault="00CD334C" w:rsidP="00D52795">
            <w:pPr>
              <w:pStyle w:val="Rtext"/>
            </w:pPr>
            <w:proofErr w:type="spellStart"/>
            <w:r w:rsidRPr="00647519">
              <w:rPr>
                <w:rStyle w:val="HTMLCode"/>
              </w:rPr>
              <w:t>z.axes</w:t>
            </w:r>
            <w:proofErr w:type="spellEnd"/>
          </w:p>
        </w:tc>
        <w:tc>
          <w:tcPr>
            <w:tcW w:w="0" w:type="auto"/>
          </w:tcPr>
          <w:p w:rsidR="00CD334C" w:rsidRDefault="00CD334C" w:rsidP="00D52795">
            <w:r>
              <w:t>A list with each component a matrix containing the details of a biplot axis to be plotted</w:t>
            </w:r>
          </w:p>
        </w:tc>
      </w:tr>
      <w:tr w:rsidR="00CD334C" w:rsidTr="00D52795">
        <w:trPr>
          <w:tblCellSpacing w:w="15" w:type="dxa"/>
        </w:trPr>
        <w:tc>
          <w:tcPr>
            <w:tcW w:w="0" w:type="auto"/>
          </w:tcPr>
          <w:p w:rsidR="00CD334C" w:rsidRPr="00647519" w:rsidRDefault="00CD334C" w:rsidP="00D52795">
            <w:proofErr w:type="spellStart"/>
            <w:r w:rsidRPr="00647519">
              <w:rPr>
                <w:rStyle w:val="HTMLCode"/>
              </w:rPr>
              <w:t>Yr</w:t>
            </w:r>
            <w:proofErr w:type="spellEnd"/>
          </w:p>
        </w:tc>
        <w:tc>
          <w:tcPr>
            <w:tcW w:w="0" w:type="auto"/>
          </w:tcPr>
          <w:p w:rsidR="00CD334C" w:rsidRDefault="00CD334C" w:rsidP="00D52795">
            <w:r>
              <w:t xml:space="preserve">The </w:t>
            </w:r>
            <w:r>
              <w:rPr>
                <w:i/>
              </w:rPr>
              <w:t>r-</w:t>
            </w:r>
            <w:r w:rsidRPr="00E02792">
              <w:t xml:space="preserve">dimensional </w:t>
            </w:r>
            <w:proofErr w:type="spellStart"/>
            <w:r>
              <w:t>Eckart</w:t>
            </w:r>
            <w:proofErr w:type="spellEnd"/>
            <w:r>
              <w:t xml:space="preserve">-Young PCA solution </w:t>
            </w:r>
            <w:proofErr w:type="gramStart"/>
            <w:r>
              <w:t>of  the</w:t>
            </w:r>
            <w:proofErr w:type="gramEnd"/>
            <w:r>
              <w:t xml:space="preserve"> </w:t>
            </w:r>
            <w:proofErr w:type="spellStart"/>
            <w:r>
              <w:t>catogorical</w:t>
            </w:r>
            <w:proofErr w:type="spellEnd"/>
            <w:r>
              <w:t xml:space="preserve"> PCA criterion (8.16).</w:t>
            </w:r>
          </w:p>
        </w:tc>
      </w:tr>
      <w:tr w:rsidR="00CD334C" w:rsidTr="00D52795">
        <w:trPr>
          <w:tblCellSpacing w:w="15" w:type="dxa"/>
        </w:trPr>
        <w:tc>
          <w:tcPr>
            <w:tcW w:w="0" w:type="auto"/>
          </w:tcPr>
          <w:p w:rsidR="00CD334C" w:rsidRPr="00647519" w:rsidRDefault="00CD334C" w:rsidP="00D52795">
            <w:pPr>
              <w:pStyle w:val="Rtext"/>
            </w:pPr>
            <w:proofErr w:type="spellStart"/>
            <w:r w:rsidRPr="00647519">
              <w:rPr>
                <w:rStyle w:val="HTMLCode"/>
              </w:rPr>
              <w:t>zlist</w:t>
            </w:r>
            <w:proofErr w:type="spellEnd"/>
          </w:p>
        </w:tc>
        <w:tc>
          <w:tcPr>
            <w:tcW w:w="0" w:type="auto"/>
          </w:tcPr>
          <w:p w:rsidR="00CD334C" w:rsidRDefault="00CD334C" w:rsidP="00D52795">
            <w:r>
              <w:t>The optimal z-scores described in section 8.8</w:t>
            </w:r>
          </w:p>
        </w:tc>
      </w:tr>
    </w:tbl>
    <w:p w:rsidR="00CD334C" w:rsidRPr="00647519" w:rsidRDefault="00CD334C" w:rsidP="00CD334C"/>
    <w:p w:rsidR="00CD334C" w:rsidRDefault="00CD334C" w:rsidP="00B0255E">
      <w:pPr>
        <w:pStyle w:val="Heading3"/>
        <w:numPr>
          <w:ilvl w:val="0"/>
          <w:numId w:val="0"/>
        </w:numPr>
        <w:tabs>
          <w:tab w:val="clear" w:pos="2280"/>
          <w:tab w:val="left" w:pos="1701"/>
        </w:tabs>
        <w:spacing w:beforeLines="100" w:after="120"/>
        <w:ind w:left="720" w:hanging="720"/>
      </w:pPr>
      <w:r>
        <w:t xml:space="preserve">Function </w:t>
      </w:r>
      <w:proofErr w:type="spellStart"/>
      <w:r w:rsidRPr="00187E1B">
        <w:rPr>
          <w:rStyle w:val="RtextChar"/>
        </w:rPr>
        <w:t>CATPCAbipl.predregions</w:t>
      </w:r>
      <w:proofErr w:type="spellEnd"/>
      <w:r>
        <w:rPr>
          <w:rStyle w:val="RtextChar"/>
        </w:rPr>
        <w:t xml:space="preserve"> </w:t>
      </w:r>
    </w:p>
    <w:p w:rsidR="00CD334C" w:rsidRDefault="00CD334C" w:rsidP="00CD334C">
      <w:pPr>
        <w:rPr>
          <w:rStyle w:val="RtextChar"/>
        </w:rPr>
      </w:pPr>
      <w:proofErr w:type="spellStart"/>
      <w:r w:rsidRPr="00236127">
        <w:rPr>
          <w:rStyle w:val="RtextChar"/>
        </w:rPr>
        <w:t>CATPCAbipl</w:t>
      </w:r>
      <w:r>
        <w:rPr>
          <w:rStyle w:val="RtextChar"/>
        </w:rPr>
        <w:t>.predregions</w:t>
      </w:r>
      <w:proofErr w:type="spellEnd"/>
      <w:r>
        <w:rPr>
          <w:rStyle w:val="RtextChar"/>
        </w:rPr>
        <w:t xml:space="preserve"> </w:t>
      </w:r>
      <w:r w:rsidRPr="00484BF9">
        <w:t>is used</w:t>
      </w:r>
      <w:r>
        <w:t xml:space="preserve"> for constructing prediction regions for the categorical variables used in a categorical PCA. It </w:t>
      </w:r>
      <w:r w:rsidRPr="00484BF9">
        <w:t>shares</w:t>
      </w:r>
      <w:r>
        <w:t xml:space="preserve"> the following arguments with </w:t>
      </w:r>
      <w:proofErr w:type="spellStart"/>
      <w:r w:rsidRPr="00236127">
        <w:rPr>
          <w:rStyle w:val="RtextChar"/>
        </w:rPr>
        <w:t>CATPCAbipl</w:t>
      </w:r>
      <w:proofErr w:type="spellEnd"/>
      <w:r>
        <w:rPr>
          <w:rStyle w:val="RtextChar"/>
        </w:rPr>
        <w:t>:</w:t>
      </w:r>
    </w:p>
    <w:tbl>
      <w:tblPr>
        <w:tblW w:w="0" w:type="auto"/>
        <w:tblLook w:val="04A0" w:firstRow="1" w:lastRow="0" w:firstColumn="1" w:lastColumn="0" w:noHBand="0" w:noVBand="1"/>
      </w:tblPr>
      <w:tblGrid>
        <w:gridCol w:w="3517"/>
        <w:gridCol w:w="2835"/>
        <w:gridCol w:w="2737"/>
      </w:tblGrid>
      <w:tr w:rsidR="00CD334C" w:rsidRPr="00D4299C" w:rsidTr="00D52795">
        <w:tc>
          <w:tcPr>
            <w:tcW w:w="3517" w:type="dxa"/>
          </w:tcPr>
          <w:p w:rsidR="00CD334C" w:rsidRPr="0053797B" w:rsidRDefault="00CD334C" w:rsidP="00D52795">
            <w:pPr>
              <w:pStyle w:val="Rtext"/>
            </w:pPr>
            <w:proofErr w:type="spellStart"/>
            <w:r>
              <w:t>Xcat</w:t>
            </w:r>
            <w:proofErr w:type="spellEnd"/>
          </w:p>
        </w:tc>
        <w:tc>
          <w:tcPr>
            <w:tcW w:w="2835" w:type="dxa"/>
          </w:tcPr>
          <w:p w:rsidR="00CD334C" w:rsidRPr="0053797B" w:rsidRDefault="00CD334C" w:rsidP="00D52795">
            <w:pPr>
              <w:pStyle w:val="Rtext"/>
            </w:pPr>
            <w:proofErr w:type="spellStart"/>
            <w:r>
              <w:t>orthog.transx</w:t>
            </w:r>
            <w:proofErr w:type="spellEnd"/>
          </w:p>
        </w:tc>
        <w:tc>
          <w:tcPr>
            <w:tcW w:w="2737" w:type="dxa"/>
          </w:tcPr>
          <w:p w:rsidR="00CD334C" w:rsidRPr="0053797B" w:rsidRDefault="00CD334C" w:rsidP="00D52795">
            <w:pPr>
              <w:pStyle w:val="Rtext"/>
            </w:pPr>
            <w:proofErr w:type="spellStart"/>
            <w:r>
              <w:t>select.origin</w:t>
            </w:r>
            <w:proofErr w:type="spellEnd"/>
          </w:p>
        </w:tc>
      </w:tr>
      <w:tr w:rsidR="00CD334C" w:rsidRPr="00D4299C" w:rsidTr="00D52795">
        <w:tc>
          <w:tcPr>
            <w:tcW w:w="3517" w:type="dxa"/>
          </w:tcPr>
          <w:p w:rsidR="00CD334C" w:rsidRPr="0053797B" w:rsidRDefault="00CD334C" w:rsidP="00D52795">
            <w:pPr>
              <w:pStyle w:val="Rtext"/>
            </w:pPr>
            <w:proofErr w:type="spellStart"/>
            <w:r>
              <w:t>factor.type</w:t>
            </w:r>
            <w:proofErr w:type="spellEnd"/>
          </w:p>
        </w:tc>
        <w:tc>
          <w:tcPr>
            <w:tcW w:w="2835" w:type="dxa"/>
          </w:tcPr>
          <w:p w:rsidR="00CD334C" w:rsidRPr="0053797B" w:rsidRDefault="00CD334C" w:rsidP="00D52795">
            <w:pPr>
              <w:pStyle w:val="Rtext"/>
            </w:pPr>
            <w:proofErr w:type="spellStart"/>
            <w:r>
              <w:t>orthog.transy</w:t>
            </w:r>
            <w:proofErr w:type="spellEnd"/>
          </w:p>
        </w:tc>
        <w:tc>
          <w:tcPr>
            <w:tcW w:w="2737" w:type="dxa"/>
          </w:tcPr>
          <w:p w:rsidR="00CD334C" w:rsidRPr="0053797B" w:rsidRDefault="00CD334C" w:rsidP="00D52795">
            <w:pPr>
              <w:pStyle w:val="Rtext"/>
            </w:pPr>
            <w:proofErr w:type="spellStart"/>
            <w:r>
              <w:t>w.factor</w:t>
            </w:r>
            <w:proofErr w:type="spellEnd"/>
          </w:p>
        </w:tc>
      </w:tr>
      <w:tr w:rsidR="00CD334C" w:rsidRPr="00D4299C" w:rsidTr="00D52795">
        <w:tc>
          <w:tcPr>
            <w:tcW w:w="3517" w:type="dxa"/>
          </w:tcPr>
          <w:p w:rsidR="00CD334C" w:rsidRPr="0053797B" w:rsidRDefault="00CD334C" w:rsidP="00D52795">
            <w:pPr>
              <w:pStyle w:val="Rtext"/>
            </w:pPr>
            <w:proofErr w:type="spellStart"/>
            <w:r>
              <w:t>ord.col</w:t>
            </w:r>
            <w:proofErr w:type="spellEnd"/>
          </w:p>
        </w:tc>
        <w:tc>
          <w:tcPr>
            <w:tcW w:w="2835" w:type="dxa"/>
          </w:tcPr>
          <w:p w:rsidR="00CD334C" w:rsidRPr="0053797B" w:rsidRDefault="00CD334C" w:rsidP="00D52795">
            <w:pPr>
              <w:pStyle w:val="Rtext"/>
            </w:pPr>
            <w:proofErr w:type="spellStart"/>
            <w:r w:rsidRPr="0053797B">
              <w:t>parplotmar</w:t>
            </w:r>
            <w:proofErr w:type="spellEnd"/>
          </w:p>
        </w:tc>
        <w:tc>
          <w:tcPr>
            <w:tcW w:w="2737" w:type="dxa"/>
          </w:tcPr>
          <w:p w:rsidR="00CD334C" w:rsidRPr="0053797B" w:rsidRDefault="00CD334C" w:rsidP="00D52795">
            <w:pPr>
              <w:pStyle w:val="Rtext"/>
            </w:pPr>
            <w:proofErr w:type="spellStart"/>
            <w:r w:rsidRPr="0053797B">
              <w:t>predict.sample</w:t>
            </w:r>
            <w:proofErr w:type="spellEnd"/>
          </w:p>
        </w:tc>
      </w:tr>
      <w:tr w:rsidR="00CD334C" w:rsidRPr="00D4299C" w:rsidTr="00D52795">
        <w:tc>
          <w:tcPr>
            <w:tcW w:w="3517" w:type="dxa"/>
          </w:tcPr>
          <w:p w:rsidR="00CD334C" w:rsidRPr="0053797B" w:rsidRDefault="00CD334C" w:rsidP="00D52795">
            <w:pPr>
              <w:pStyle w:val="Rtext"/>
            </w:pPr>
            <w:proofErr w:type="spellStart"/>
            <w:r>
              <w:t>nom.col</w:t>
            </w:r>
            <w:proofErr w:type="spellEnd"/>
          </w:p>
        </w:tc>
        <w:tc>
          <w:tcPr>
            <w:tcW w:w="2835" w:type="dxa"/>
          </w:tcPr>
          <w:p w:rsidR="00CD334C" w:rsidRPr="0053797B" w:rsidRDefault="00CD334C" w:rsidP="00D52795">
            <w:pPr>
              <w:pStyle w:val="Rtext"/>
            </w:pPr>
            <w:proofErr w:type="spellStart"/>
            <w:r>
              <w:t>exp.factor</w:t>
            </w:r>
            <w:proofErr w:type="spellEnd"/>
          </w:p>
        </w:tc>
        <w:tc>
          <w:tcPr>
            <w:tcW w:w="2737" w:type="dxa"/>
          </w:tcPr>
          <w:p w:rsidR="00CD334C" w:rsidRPr="0053797B" w:rsidRDefault="00CD334C" w:rsidP="00D52795">
            <w:pPr>
              <w:pStyle w:val="Rtext"/>
            </w:pPr>
          </w:p>
        </w:tc>
      </w:tr>
      <w:tr w:rsidR="00CD334C" w:rsidRPr="00D4299C" w:rsidTr="00D52795">
        <w:tc>
          <w:tcPr>
            <w:tcW w:w="3517" w:type="dxa"/>
          </w:tcPr>
          <w:p w:rsidR="00CD334C" w:rsidRPr="0053797B" w:rsidRDefault="00CD334C" w:rsidP="00D52795">
            <w:pPr>
              <w:pStyle w:val="Rtext"/>
            </w:pPr>
            <w:r w:rsidRPr="0053797B">
              <w:t>E</w:t>
            </w:r>
            <w:r>
              <w:t>psilon</w:t>
            </w:r>
          </w:p>
        </w:tc>
        <w:tc>
          <w:tcPr>
            <w:tcW w:w="2835" w:type="dxa"/>
          </w:tcPr>
          <w:p w:rsidR="00CD334C" w:rsidRPr="0053797B" w:rsidRDefault="00CD334C" w:rsidP="00D52795">
            <w:pPr>
              <w:pStyle w:val="Rtext"/>
            </w:pPr>
            <w:r>
              <w:t>reverse</w:t>
            </w:r>
          </w:p>
        </w:tc>
        <w:tc>
          <w:tcPr>
            <w:tcW w:w="2737" w:type="dxa"/>
          </w:tcPr>
          <w:p w:rsidR="00CD334C" w:rsidRPr="0053797B" w:rsidRDefault="00CD334C" w:rsidP="00D52795">
            <w:pPr>
              <w:pStyle w:val="Rtext"/>
            </w:pPr>
          </w:p>
        </w:tc>
      </w:tr>
    </w:tbl>
    <w:p w:rsidR="00CD334C" w:rsidRDefault="00CD334C" w:rsidP="00CD334C"/>
    <w:p w:rsidR="00CD334C" w:rsidRDefault="00CD334C" w:rsidP="00CD334C">
      <w:proofErr w:type="gramStart"/>
      <w:r>
        <w:t>and</w:t>
      </w:r>
      <w:proofErr w:type="gramEnd"/>
      <w:r>
        <w:t xml:space="preserve"> has the additional argument </w:t>
      </w:r>
      <w:proofErr w:type="spellStart"/>
      <w:r w:rsidRPr="00484BF9">
        <w:rPr>
          <w:rStyle w:val="RtextChar"/>
        </w:rPr>
        <w:t>prediction.regions</w:t>
      </w:r>
      <w:proofErr w:type="spellEnd"/>
      <w:r>
        <w:rPr>
          <w:rStyle w:val="RtextChar"/>
        </w:rPr>
        <w:t xml:space="preserve"> </w:t>
      </w:r>
      <w:r w:rsidRPr="00F14F24">
        <w:t>(with default “all”)</w:t>
      </w:r>
      <w:r>
        <w:t xml:space="preserve">  for specifying the categorical variable(s) for which prediction regions are to be constructed.</w:t>
      </w:r>
    </w:p>
    <w:p w:rsidR="00CD334C" w:rsidRPr="00D069F2" w:rsidRDefault="00CD334C" w:rsidP="00B0255E">
      <w:pPr>
        <w:pStyle w:val="Heading3"/>
        <w:numPr>
          <w:ilvl w:val="0"/>
          <w:numId w:val="0"/>
        </w:numPr>
        <w:tabs>
          <w:tab w:val="clear" w:pos="2280"/>
          <w:tab w:val="left" w:pos="1701"/>
        </w:tabs>
        <w:spacing w:beforeLines="100" w:after="120"/>
        <w:ind w:left="720" w:hanging="720"/>
        <w:rPr>
          <w:rStyle w:val="RtextChar"/>
          <w:rFonts w:ascii="Times New Roman" w:hAnsi="Times New Roman" w:cs="Arial"/>
          <w:sz w:val="28"/>
          <w:szCs w:val="26"/>
        </w:rPr>
      </w:pPr>
      <w:r>
        <w:t xml:space="preserve">Function </w:t>
      </w:r>
      <w:r w:rsidRPr="00D069F2">
        <w:rPr>
          <w:rStyle w:val="RtextChar"/>
        </w:rPr>
        <w:t>PCAbipl.cat</w:t>
      </w:r>
    </w:p>
    <w:p w:rsidR="00CD334C" w:rsidRDefault="00CD334C" w:rsidP="00CD334C">
      <w:r>
        <w:t xml:space="preserve">     </w:t>
      </w:r>
      <w:r w:rsidRPr="005E5EC5">
        <w:t xml:space="preserve">This function to be used only with </w:t>
      </w:r>
      <w:proofErr w:type="spellStart"/>
      <w:r>
        <w:t>CAT</w:t>
      </w:r>
      <w:r w:rsidRPr="005E5EC5">
        <w:t>PCAbipl</w:t>
      </w:r>
      <w:proofErr w:type="spellEnd"/>
      <w:r w:rsidRPr="005E5EC5">
        <w:t xml:space="preserve"> where it calls </w:t>
      </w:r>
      <w:proofErr w:type="spellStart"/>
      <w:r w:rsidRPr="005E5EC5">
        <w:t>drawbipl.catPCA</w:t>
      </w:r>
      <w:proofErr w:type="spellEnd"/>
    </w:p>
    <w:p w:rsidR="00CD334C" w:rsidRPr="00350B24" w:rsidRDefault="00CD334C" w:rsidP="00CD334C"/>
    <w:p w:rsidR="00085640" w:rsidRPr="00CD334C" w:rsidRDefault="00085640" w:rsidP="00CD334C"/>
    <w:sectPr w:rsidR="00085640" w:rsidRPr="00CD334C" w:rsidSect="00C0735D">
      <w:headerReference w:type="default" r:id="rId19"/>
      <w:pgSz w:w="11907" w:h="16840" w:code="9"/>
      <w:pgMar w:top="1418" w:right="1134" w:bottom="851" w:left="1134" w:header="851"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34C" w:rsidRDefault="00CD334C" w:rsidP="00CD334C">
      <w:r>
        <w:separator/>
      </w:r>
    </w:p>
    <w:p w:rsidR="00EB767F" w:rsidRDefault="00EB767F"/>
  </w:endnote>
  <w:endnote w:type="continuationSeparator" w:id="0">
    <w:p w:rsidR="00CD334C" w:rsidRDefault="00CD334C" w:rsidP="00CD334C">
      <w:r>
        <w:continuationSeparator/>
      </w:r>
    </w:p>
    <w:p w:rsidR="00EB767F" w:rsidRDefault="00EB7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34C" w:rsidRDefault="00CD334C" w:rsidP="00CD334C">
      <w:r>
        <w:separator/>
      </w:r>
    </w:p>
    <w:p w:rsidR="00EB767F" w:rsidRDefault="00EB767F"/>
  </w:footnote>
  <w:footnote w:type="continuationSeparator" w:id="0">
    <w:p w:rsidR="00CD334C" w:rsidRDefault="00CD334C" w:rsidP="00CD334C">
      <w:r>
        <w:continuationSeparator/>
      </w:r>
    </w:p>
    <w:p w:rsidR="00EB767F" w:rsidRDefault="00EB7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485912"/>
      <w:docPartObj>
        <w:docPartGallery w:val="Page Numbers (Top of Page)"/>
        <w:docPartUnique/>
      </w:docPartObj>
    </w:sdtPr>
    <w:sdtEndPr>
      <w:rPr>
        <w:noProof/>
      </w:rPr>
    </w:sdtEndPr>
    <w:sdtContent>
      <w:p w:rsidR="00CD334C" w:rsidRDefault="00CD334C">
        <w:pPr>
          <w:pStyle w:val="Header"/>
          <w:jc w:val="right"/>
        </w:pPr>
        <w:r>
          <w:fldChar w:fldCharType="begin"/>
        </w:r>
        <w:r>
          <w:instrText xml:space="preserve"> PAGE   \* MERGEFORMAT </w:instrText>
        </w:r>
        <w:r>
          <w:fldChar w:fldCharType="separate"/>
        </w:r>
        <w:r w:rsidR="00391959">
          <w:rPr>
            <w:noProof/>
          </w:rPr>
          <w:t>1</w:t>
        </w:r>
        <w:r>
          <w:rPr>
            <w:noProof/>
          </w:rPr>
          <w:fldChar w:fldCharType="end"/>
        </w:r>
      </w:p>
    </w:sdtContent>
  </w:sdt>
  <w:p w:rsidR="00CD334C" w:rsidRDefault="00CD334C">
    <w:pPr>
      <w:pStyle w:val="Header"/>
    </w:pPr>
  </w:p>
  <w:p w:rsidR="00EB767F" w:rsidRDefault="00EB76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85B76"/>
    <w:multiLevelType w:val="hybridMultilevel"/>
    <w:tmpl w:val="931C0D22"/>
    <w:lvl w:ilvl="0" w:tplc="228494CC">
      <w:start w:val="1"/>
      <w:numFmt w:val="decimal"/>
      <w:lvlText w:val="7.2.%1"/>
      <w:lvlJc w:val="left"/>
      <w:pPr>
        <w:ind w:left="644"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1D21DB"/>
    <w:multiLevelType w:val="multilevel"/>
    <w:tmpl w:val="E1CE57C4"/>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171C4F6B"/>
    <w:multiLevelType w:val="multilevel"/>
    <w:tmpl w:val="251AC962"/>
    <w:lvl w:ilvl="0">
      <w:start w:val="7"/>
      <w:numFmt w:val="decimal"/>
      <w:lvlText w:val="%1"/>
      <w:lvlJc w:val="left"/>
      <w:pPr>
        <w:ind w:left="600" w:hanging="600"/>
      </w:pPr>
      <w:rPr>
        <w:rFonts w:hint="default"/>
      </w:rPr>
    </w:lvl>
    <w:lvl w:ilvl="1">
      <w:start w:val="5"/>
      <w:numFmt w:val="decimal"/>
      <w:lvlText w:val="%1.%2"/>
      <w:lvlJc w:val="left"/>
      <w:pPr>
        <w:ind w:left="742" w:hanging="60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4">
    <w:nsid w:val="33C306F2"/>
    <w:multiLevelType w:val="hybridMultilevel"/>
    <w:tmpl w:val="9C2A991C"/>
    <w:lvl w:ilvl="0" w:tplc="6EBC9C24">
      <w:start w:val="1"/>
      <w:numFmt w:val="decimal"/>
      <w:lvlText w:val="8.9.%1"/>
      <w:lvlJc w:val="left"/>
      <w:pPr>
        <w:ind w:left="1440" w:hanging="360"/>
      </w:pPr>
      <w:rPr>
        <w:rFonts w:hint="default"/>
      </w:rPr>
    </w:lvl>
    <w:lvl w:ilvl="1" w:tplc="F8B49692">
      <w:start w:val="1"/>
      <w:numFmt w:val="lowerLetter"/>
      <w:lvlText w:val="%2."/>
      <w:lvlJc w:val="left"/>
      <w:pPr>
        <w:ind w:left="1440" w:hanging="360"/>
      </w:pPr>
    </w:lvl>
    <w:lvl w:ilvl="2" w:tplc="7082C548">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696054"/>
    <w:multiLevelType w:val="hybridMultilevel"/>
    <w:tmpl w:val="3CE47BB8"/>
    <w:lvl w:ilvl="0" w:tplc="122A422E">
      <w:start w:val="1"/>
      <w:numFmt w:val="decimal"/>
      <w:lvlText w:val="7.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6"/>
  </w:num>
  <w:num w:numId="8">
    <w:abstractNumId w:val="6"/>
  </w:num>
  <w:num w:numId="9">
    <w:abstractNumId w:val="0"/>
  </w:num>
  <w:num w:numId="10">
    <w:abstractNumId w:val="5"/>
  </w:num>
  <w:num w:numId="11">
    <w:abstractNumId w:val="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640"/>
    <w:rsid w:val="000130B9"/>
    <w:rsid w:val="00044401"/>
    <w:rsid w:val="0005660F"/>
    <w:rsid w:val="00085640"/>
    <w:rsid w:val="001C38D8"/>
    <w:rsid w:val="0027122C"/>
    <w:rsid w:val="00391959"/>
    <w:rsid w:val="0041337C"/>
    <w:rsid w:val="00431769"/>
    <w:rsid w:val="00475F0C"/>
    <w:rsid w:val="00514306"/>
    <w:rsid w:val="005D7D5D"/>
    <w:rsid w:val="0060138C"/>
    <w:rsid w:val="006A2082"/>
    <w:rsid w:val="006F1A0F"/>
    <w:rsid w:val="00727CAF"/>
    <w:rsid w:val="00732999"/>
    <w:rsid w:val="007D5688"/>
    <w:rsid w:val="00854AA7"/>
    <w:rsid w:val="008753AD"/>
    <w:rsid w:val="00885324"/>
    <w:rsid w:val="008E5D58"/>
    <w:rsid w:val="008E7F2B"/>
    <w:rsid w:val="00941389"/>
    <w:rsid w:val="00972F72"/>
    <w:rsid w:val="00994105"/>
    <w:rsid w:val="009F376B"/>
    <w:rsid w:val="00A27EFF"/>
    <w:rsid w:val="00A84439"/>
    <w:rsid w:val="00A9250A"/>
    <w:rsid w:val="00A97323"/>
    <w:rsid w:val="00AC14DC"/>
    <w:rsid w:val="00AD08E2"/>
    <w:rsid w:val="00B0255E"/>
    <w:rsid w:val="00B055BA"/>
    <w:rsid w:val="00B17994"/>
    <w:rsid w:val="00BA796F"/>
    <w:rsid w:val="00BF0C11"/>
    <w:rsid w:val="00C0735D"/>
    <w:rsid w:val="00CD334C"/>
    <w:rsid w:val="00CE339F"/>
    <w:rsid w:val="00D0373B"/>
    <w:rsid w:val="00D63F52"/>
    <w:rsid w:val="00E33E71"/>
    <w:rsid w:val="00E35F01"/>
    <w:rsid w:val="00E90047"/>
    <w:rsid w:val="00EB5DAE"/>
    <w:rsid w:val="00EB767F"/>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D334C"/>
    <w:pPr>
      <w:shd w:val="clear" w:color="auto" w:fill="FFFFFF"/>
      <w:tabs>
        <w:tab w:val="left" w:pos="709"/>
        <w:tab w:val="left" w:pos="2280"/>
        <w:tab w:val="right" w:pos="9639"/>
      </w:tabs>
    </w:pPr>
    <w:rPr>
      <w:sz w:val="24"/>
      <w:szCs w:val="24"/>
      <w:lang w:val="en-ZA"/>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paragraph" w:styleId="Caption">
    <w:name w:val="caption"/>
    <w:basedOn w:val="Normal"/>
    <w:next w:val="Normal"/>
    <w:autoRedefine/>
    <w:qFormat/>
    <w:rsid w:val="00085640"/>
    <w:pPr>
      <w:tabs>
        <w:tab w:val="left" w:pos="1418"/>
      </w:tabs>
      <w:spacing w:before="240" w:after="240"/>
      <w:ind w:left="1418" w:hanging="992"/>
    </w:pPr>
    <w:rPr>
      <w:bCs/>
      <w:sz w:val="20"/>
      <w:lang w:bidi="en-US"/>
    </w:rPr>
  </w:style>
  <w:style w:type="character" w:customStyle="1" w:styleId="Heading3Char">
    <w:name w:val="Heading 3 Char"/>
    <w:basedOn w:val="DefaultParagraphFont"/>
    <w:link w:val="Heading3"/>
    <w:rsid w:val="00CD334C"/>
    <w:rPr>
      <w:rFonts w:cs="Arial"/>
      <w:b/>
      <w:bCs/>
      <w:sz w:val="28"/>
      <w:szCs w:val="26"/>
    </w:rPr>
  </w:style>
  <w:style w:type="paragraph" w:customStyle="1" w:styleId="Rtext">
    <w:name w:val="Rtext"/>
    <w:basedOn w:val="Normal"/>
    <w:link w:val="RtextChar"/>
    <w:qFormat/>
    <w:rsid w:val="00CD334C"/>
    <w:rPr>
      <w:rFonts w:ascii="Courier New" w:hAnsi="Courier New" w:cs="Courier New"/>
      <w:lang w:bidi="en-US"/>
    </w:rPr>
  </w:style>
  <w:style w:type="paragraph" w:styleId="NormalWeb">
    <w:name w:val="Normal (Web)"/>
    <w:basedOn w:val="Normal"/>
    <w:uiPriority w:val="99"/>
    <w:unhideWhenUsed/>
    <w:rsid w:val="00CD334C"/>
    <w:pPr>
      <w:spacing w:before="100" w:beforeAutospacing="1" w:after="100" w:afterAutospacing="1"/>
    </w:pPr>
  </w:style>
  <w:style w:type="character" w:customStyle="1" w:styleId="RtextChar">
    <w:name w:val="Rtext Char"/>
    <w:basedOn w:val="DefaultParagraphFont"/>
    <w:link w:val="Rtext"/>
    <w:rsid w:val="00CD334C"/>
    <w:rPr>
      <w:rFonts w:ascii="Courier New" w:hAnsi="Courier New" w:cs="Courier New"/>
      <w:sz w:val="24"/>
      <w:szCs w:val="24"/>
      <w:lang w:bidi="en-US"/>
    </w:rPr>
  </w:style>
  <w:style w:type="character" w:styleId="HTMLCode">
    <w:name w:val="HTML Code"/>
    <w:basedOn w:val="DefaultParagraphFont"/>
    <w:uiPriority w:val="99"/>
    <w:unhideWhenUsed/>
    <w:rsid w:val="00CD334C"/>
    <w:rPr>
      <w:rFonts w:ascii="Courier New" w:eastAsia="Times New Roman" w:hAnsi="Courier New" w:cs="Courier New"/>
      <w:sz w:val="20"/>
      <w:szCs w:val="20"/>
    </w:rPr>
  </w:style>
  <w:style w:type="paragraph" w:styleId="Header">
    <w:name w:val="header"/>
    <w:basedOn w:val="Normal"/>
    <w:link w:val="HeaderChar"/>
    <w:uiPriority w:val="99"/>
    <w:rsid w:val="00CD334C"/>
    <w:pPr>
      <w:tabs>
        <w:tab w:val="center" w:pos="4513"/>
        <w:tab w:val="right" w:pos="9026"/>
      </w:tabs>
    </w:pPr>
  </w:style>
  <w:style w:type="character" w:customStyle="1" w:styleId="HeaderChar">
    <w:name w:val="Header Char"/>
    <w:basedOn w:val="DefaultParagraphFont"/>
    <w:link w:val="Header"/>
    <w:uiPriority w:val="99"/>
    <w:rsid w:val="00CD334C"/>
    <w:rPr>
      <w:sz w:val="24"/>
    </w:rPr>
  </w:style>
  <w:style w:type="paragraph" w:styleId="Footer">
    <w:name w:val="footer"/>
    <w:basedOn w:val="Normal"/>
    <w:link w:val="FooterChar"/>
    <w:rsid w:val="00CD334C"/>
    <w:pPr>
      <w:tabs>
        <w:tab w:val="center" w:pos="4513"/>
        <w:tab w:val="right" w:pos="9026"/>
      </w:tabs>
    </w:pPr>
  </w:style>
  <w:style w:type="character" w:customStyle="1" w:styleId="FooterChar">
    <w:name w:val="Footer Char"/>
    <w:basedOn w:val="DefaultParagraphFont"/>
    <w:link w:val="Footer"/>
    <w:rsid w:val="00CD334C"/>
    <w:rPr>
      <w:sz w:val="24"/>
    </w:rPr>
  </w:style>
  <w:style w:type="character" w:customStyle="1" w:styleId="Heading2Char">
    <w:name w:val="Heading 2 Char"/>
    <w:basedOn w:val="DefaultParagraphFont"/>
    <w:link w:val="Heading2"/>
    <w:rsid w:val="00CD334C"/>
    <w:rPr>
      <w:rFonts w:cs="Arial"/>
      <w:b/>
      <w:bCs/>
      <w:iCs/>
      <w:sz w:val="32"/>
      <w:szCs w:val="28"/>
    </w:rPr>
  </w:style>
  <w:style w:type="paragraph" w:customStyle="1" w:styleId="Normal0Char">
    <w:name w:val="Normal0 Char"/>
    <w:basedOn w:val="Normal"/>
    <w:next w:val="Normal"/>
    <w:link w:val="Normal0CharChar"/>
    <w:rsid w:val="00CD334C"/>
  </w:style>
  <w:style w:type="character" w:customStyle="1" w:styleId="Normal0CharChar">
    <w:name w:val="Normal0 Char Char"/>
    <w:basedOn w:val="DefaultParagraphFont"/>
    <w:link w:val="Normal0Char"/>
    <w:rsid w:val="00CD334C"/>
    <w:rPr>
      <w:sz w:val="24"/>
      <w:szCs w:val="24"/>
      <w:shd w:val="clear" w:color="auto" w:fill="FFFFFF"/>
      <w:lang w:val="en-ZA"/>
    </w:rPr>
  </w:style>
  <w:style w:type="paragraph" w:customStyle="1" w:styleId="Rcode">
    <w:name w:val="R code"/>
    <w:basedOn w:val="Normal"/>
    <w:link w:val="RcodeChar"/>
    <w:autoRedefine/>
    <w:qFormat/>
    <w:rsid w:val="00CD334C"/>
    <w:pPr>
      <w:pBdr>
        <w:left w:val="single" w:sz="24" w:space="4" w:color="BFBFBF"/>
      </w:pBdr>
      <w:tabs>
        <w:tab w:val="clear" w:pos="2280"/>
        <w:tab w:val="left" w:pos="567"/>
      </w:tabs>
      <w:ind w:left="567" w:hanging="340"/>
    </w:pPr>
    <w:rPr>
      <w:rFonts w:ascii="Courier New" w:hAnsi="Courier New" w:cs="Courier New"/>
      <w:sz w:val="22"/>
      <w:szCs w:val="22"/>
    </w:rPr>
  </w:style>
  <w:style w:type="character" w:customStyle="1" w:styleId="RcodeChar">
    <w:name w:val="R code Char"/>
    <w:basedOn w:val="DefaultParagraphFont"/>
    <w:link w:val="Rcode"/>
    <w:rsid w:val="00CD334C"/>
    <w:rPr>
      <w:rFonts w:ascii="Courier New" w:hAnsi="Courier New" w:cs="Courier New"/>
      <w:sz w:val="22"/>
      <w:szCs w:val="22"/>
      <w:shd w:val="clear" w:color="auto" w:fill="FFFFFF"/>
      <w:lang w:val="en-ZA"/>
    </w:rPr>
  </w:style>
  <w:style w:type="paragraph" w:customStyle="1" w:styleId="SmallCaps">
    <w:name w:val="SmallCaps"/>
    <w:basedOn w:val="Rtext"/>
    <w:link w:val="SmallCapsChar"/>
    <w:autoRedefine/>
    <w:qFormat/>
    <w:rsid w:val="00CD334C"/>
    <w:rPr>
      <w:b/>
      <w:smallCaps/>
    </w:rPr>
  </w:style>
  <w:style w:type="character" w:customStyle="1" w:styleId="SmallCapsChar">
    <w:name w:val="SmallCaps Char"/>
    <w:basedOn w:val="RtextChar"/>
    <w:link w:val="SmallCaps"/>
    <w:rsid w:val="00CD334C"/>
    <w:rPr>
      <w:rFonts w:ascii="Courier New" w:hAnsi="Courier New" w:cs="Courier New"/>
      <w:b/>
      <w:smallCaps/>
      <w:sz w:val="24"/>
      <w:szCs w:val="24"/>
      <w:shd w:val="clear" w:color="auto" w:fill="FFFFFF"/>
      <w:lang w:val="en-ZA"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D334C"/>
    <w:pPr>
      <w:shd w:val="clear" w:color="auto" w:fill="FFFFFF"/>
      <w:tabs>
        <w:tab w:val="left" w:pos="709"/>
        <w:tab w:val="left" w:pos="2280"/>
        <w:tab w:val="right" w:pos="9639"/>
      </w:tabs>
    </w:pPr>
    <w:rPr>
      <w:sz w:val="24"/>
      <w:szCs w:val="24"/>
      <w:lang w:val="en-ZA"/>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paragraph" w:styleId="Caption">
    <w:name w:val="caption"/>
    <w:basedOn w:val="Normal"/>
    <w:next w:val="Normal"/>
    <w:autoRedefine/>
    <w:qFormat/>
    <w:rsid w:val="00085640"/>
    <w:pPr>
      <w:tabs>
        <w:tab w:val="left" w:pos="1418"/>
      </w:tabs>
      <w:spacing w:before="240" w:after="240"/>
      <w:ind w:left="1418" w:hanging="992"/>
    </w:pPr>
    <w:rPr>
      <w:bCs/>
      <w:sz w:val="20"/>
      <w:lang w:bidi="en-US"/>
    </w:rPr>
  </w:style>
  <w:style w:type="character" w:customStyle="1" w:styleId="Heading3Char">
    <w:name w:val="Heading 3 Char"/>
    <w:basedOn w:val="DefaultParagraphFont"/>
    <w:link w:val="Heading3"/>
    <w:rsid w:val="00CD334C"/>
    <w:rPr>
      <w:rFonts w:cs="Arial"/>
      <w:b/>
      <w:bCs/>
      <w:sz w:val="28"/>
      <w:szCs w:val="26"/>
    </w:rPr>
  </w:style>
  <w:style w:type="paragraph" w:customStyle="1" w:styleId="Rtext">
    <w:name w:val="Rtext"/>
    <w:basedOn w:val="Normal"/>
    <w:link w:val="RtextChar"/>
    <w:qFormat/>
    <w:rsid w:val="00CD334C"/>
    <w:rPr>
      <w:rFonts w:ascii="Courier New" w:hAnsi="Courier New" w:cs="Courier New"/>
      <w:lang w:bidi="en-US"/>
    </w:rPr>
  </w:style>
  <w:style w:type="paragraph" w:styleId="NormalWeb">
    <w:name w:val="Normal (Web)"/>
    <w:basedOn w:val="Normal"/>
    <w:uiPriority w:val="99"/>
    <w:unhideWhenUsed/>
    <w:rsid w:val="00CD334C"/>
    <w:pPr>
      <w:spacing w:before="100" w:beforeAutospacing="1" w:after="100" w:afterAutospacing="1"/>
    </w:pPr>
  </w:style>
  <w:style w:type="character" w:customStyle="1" w:styleId="RtextChar">
    <w:name w:val="Rtext Char"/>
    <w:basedOn w:val="DefaultParagraphFont"/>
    <w:link w:val="Rtext"/>
    <w:rsid w:val="00CD334C"/>
    <w:rPr>
      <w:rFonts w:ascii="Courier New" w:hAnsi="Courier New" w:cs="Courier New"/>
      <w:sz w:val="24"/>
      <w:szCs w:val="24"/>
      <w:lang w:bidi="en-US"/>
    </w:rPr>
  </w:style>
  <w:style w:type="character" w:styleId="HTMLCode">
    <w:name w:val="HTML Code"/>
    <w:basedOn w:val="DefaultParagraphFont"/>
    <w:uiPriority w:val="99"/>
    <w:unhideWhenUsed/>
    <w:rsid w:val="00CD334C"/>
    <w:rPr>
      <w:rFonts w:ascii="Courier New" w:eastAsia="Times New Roman" w:hAnsi="Courier New" w:cs="Courier New"/>
      <w:sz w:val="20"/>
      <w:szCs w:val="20"/>
    </w:rPr>
  </w:style>
  <w:style w:type="paragraph" w:styleId="Header">
    <w:name w:val="header"/>
    <w:basedOn w:val="Normal"/>
    <w:link w:val="HeaderChar"/>
    <w:uiPriority w:val="99"/>
    <w:rsid w:val="00CD334C"/>
    <w:pPr>
      <w:tabs>
        <w:tab w:val="center" w:pos="4513"/>
        <w:tab w:val="right" w:pos="9026"/>
      </w:tabs>
    </w:pPr>
  </w:style>
  <w:style w:type="character" w:customStyle="1" w:styleId="HeaderChar">
    <w:name w:val="Header Char"/>
    <w:basedOn w:val="DefaultParagraphFont"/>
    <w:link w:val="Header"/>
    <w:uiPriority w:val="99"/>
    <w:rsid w:val="00CD334C"/>
    <w:rPr>
      <w:sz w:val="24"/>
    </w:rPr>
  </w:style>
  <w:style w:type="paragraph" w:styleId="Footer">
    <w:name w:val="footer"/>
    <w:basedOn w:val="Normal"/>
    <w:link w:val="FooterChar"/>
    <w:rsid w:val="00CD334C"/>
    <w:pPr>
      <w:tabs>
        <w:tab w:val="center" w:pos="4513"/>
        <w:tab w:val="right" w:pos="9026"/>
      </w:tabs>
    </w:pPr>
  </w:style>
  <w:style w:type="character" w:customStyle="1" w:styleId="FooterChar">
    <w:name w:val="Footer Char"/>
    <w:basedOn w:val="DefaultParagraphFont"/>
    <w:link w:val="Footer"/>
    <w:rsid w:val="00CD334C"/>
    <w:rPr>
      <w:sz w:val="24"/>
    </w:rPr>
  </w:style>
  <w:style w:type="character" w:customStyle="1" w:styleId="Heading2Char">
    <w:name w:val="Heading 2 Char"/>
    <w:basedOn w:val="DefaultParagraphFont"/>
    <w:link w:val="Heading2"/>
    <w:rsid w:val="00CD334C"/>
    <w:rPr>
      <w:rFonts w:cs="Arial"/>
      <w:b/>
      <w:bCs/>
      <w:iCs/>
      <w:sz w:val="32"/>
      <w:szCs w:val="28"/>
    </w:rPr>
  </w:style>
  <w:style w:type="paragraph" w:customStyle="1" w:styleId="Normal0Char">
    <w:name w:val="Normal0 Char"/>
    <w:basedOn w:val="Normal"/>
    <w:next w:val="Normal"/>
    <w:link w:val="Normal0CharChar"/>
    <w:rsid w:val="00CD334C"/>
  </w:style>
  <w:style w:type="character" w:customStyle="1" w:styleId="Normal0CharChar">
    <w:name w:val="Normal0 Char Char"/>
    <w:basedOn w:val="DefaultParagraphFont"/>
    <w:link w:val="Normal0Char"/>
    <w:rsid w:val="00CD334C"/>
    <w:rPr>
      <w:sz w:val="24"/>
      <w:szCs w:val="24"/>
      <w:shd w:val="clear" w:color="auto" w:fill="FFFFFF"/>
      <w:lang w:val="en-ZA"/>
    </w:rPr>
  </w:style>
  <w:style w:type="paragraph" w:customStyle="1" w:styleId="Rcode">
    <w:name w:val="R code"/>
    <w:basedOn w:val="Normal"/>
    <w:link w:val="RcodeChar"/>
    <w:autoRedefine/>
    <w:qFormat/>
    <w:rsid w:val="00CD334C"/>
    <w:pPr>
      <w:pBdr>
        <w:left w:val="single" w:sz="24" w:space="4" w:color="BFBFBF"/>
      </w:pBdr>
      <w:tabs>
        <w:tab w:val="clear" w:pos="2280"/>
        <w:tab w:val="left" w:pos="567"/>
      </w:tabs>
      <w:ind w:left="567" w:hanging="340"/>
    </w:pPr>
    <w:rPr>
      <w:rFonts w:ascii="Courier New" w:hAnsi="Courier New" w:cs="Courier New"/>
      <w:sz w:val="22"/>
      <w:szCs w:val="22"/>
    </w:rPr>
  </w:style>
  <w:style w:type="character" w:customStyle="1" w:styleId="RcodeChar">
    <w:name w:val="R code Char"/>
    <w:basedOn w:val="DefaultParagraphFont"/>
    <w:link w:val="Rcode"/>
    <w:rsid w:val="00CD334C"/>
    <w:rPr>
      <w:rFonts w:ascii="Courier New" w:hAnsi="Courier New" w:cs="Courier New"/>
      <w:sz w:val="22"/>
      <w:szCs w:val="22"/>
      <w:shd w:val="clear" w:color="auto" w:fill="FFFFFF"/>
      <w:lang w:val="en-ZA"/>
    </w:rPr>
  </w:style>
  <w:style w:type="paragraph" w:customStyle="1" w:styleId="SmallCaps">
    <w:name w:val="SmallCaps"/>
    <w:basedOn w:val="Rtext"/>
    <w:link w:val="SmallCapsChar"/>
    <w:autoRedefine/>
    <w:qFormat/>
    <w:rsid w:val="00CD334C"/>
    <w:rPr>
      <w:b/>
      <w:smallCaps/>
    </w:rPr>
  </w:style>
  <w:style w:type="character" w:customStyle="1" w:styleId="SmallCapsChar">
    <w:name w:val="SmallCaps Char"/>
    <w:basedOn w:val="RtextChar"/>
    <w:link w:val="SmallCaps"/>
    <w:rsid w:val="00CD334C"/>
    <w:rPr>
      <w:rFonts w:ascii="Courier New" w:hAnsi="Courier New" w:cs="Courier New"/>
      <w:b/>
      <w:smallCaps/>
      <w:sz w:val="24"/>
      <w:szCs w:val="24"/>
      <w:shd w:val="clear" w:color="auto" w:fill="FFFFFF"/>
      <w:lang w:val="en-Z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1477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njlr</dc:creator>
  <cp:lastModifiedBy>njlr</cp:lastModifiedBy>
  <cp:revision>2</cp:revision>
  <dcterms:created xsi:type="dcterms:W3CDTF">2012-04-23T14:55:00Z</dcterms:created>
  <dcterms:modified xsi:type="dcterms:W3CDTF">2012-04-23T14:55:00Z</dcterms:modified>
</cp:coreProperties>
</file>